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FC2D" w14:textId="77777777" w:rsidR="00FE7E35" w:rsidRPr="00FE7E35" w:rsidRDefault="00FE7E35" w:rsidP="00FE7E35">
      <w:pPr>
        <w:rPr>
          <w:rFonts w:asciiTheme="majorBidi" w:hAnsiTheme="majorBidi" w:cstheme="majorBidi"/>
          <w:sz w:val="40"/>
          <w:szCs w:val="40"/>
        </w:rPr>
      </w:pPr>
      <w:r w:rsidRPr="00FE7E35">
        <w:rPr>
          <w:rFonts w:asciiTheme="majorBidi" w:hAnsiTheme="majorBidi" w:cstheme="majorBidi"/>
          <w:sz w:val="40"/>
          <w:szCs w:val="40"/>
        </w:rPr>
        <w:t>Israel begins process to disconnect UNRWA facilities in Jerusalem</w:t>
      </w:r>
    </w:p>
    <w:p w14:paraId="27293843" w14:textId="023E9493" w:rsidR="001944CB" w:rsidRPr="00FE7E35" w:rsidRDefault="00FE7E35" w:rsidP="00FE7E35">
      <w:pPr>
        <w:spacing w:after="0" w:line="240" w:lineRule="auto"/>
        <w:rPr>
          <w:rFonts w:asciiTheme="majorBidi" w:hAnsiTheme="majorBidi" w:cstheme="majorBidi"/>
        </w:rPr>
      </w:pPr>
      <w:r w:rsidRPr="00FE7E35">
        <w:rPr>
          <w:rFonts w:asciiTheme="majorBidi" w:hAnsiTheme="majorBidi" w:cstheme="majorBidi"/>
        </w:rPr>
        <w:t>January 5, 2026</w:t>
      </w:r>
    </w:p>
    <w:p w14:paraId="22D27F71" w14:textId="7949F77E" w:rsidR="00FE7E35" w:rsidRPr="00FE7E35" w:rsidRDefault="00FE7E35" w:rsidP="00FE7E35">
      <w:pPr>
        <w:spacing w:after="0" w:line="240" w:lineRule="auto"/>
        <w:rPr>
          <w:rFonts w:asciiTheme="majorBidi" w:hAnsiTheme="majorBidi" w:cstheme="majorBidi"/>
        </w:rPr>
      </w:pPr>
      <w:r w:rsidRPr="00FE7E35">
        <w:rPr>
          <w:rFonts w:asciiTheme="majorBidi" w:hAnsiTheme="majorBidi" w:cstheme="majorBidi"/>
        </w:rPr>
        <w:t xml:space="preserve">By </w:t>
      </w:r>
      <w:proofErr w:type="spellStart"/>
      <w:r w:rsidRPr="00FE7E35">
        <w:rPr>
          <w:rFonts w:asciiTheme="majorBidi" w:hAnsiTheme="majorBidi" w:cstheme="majorBidi"/>
        </w:rPr>
        <w:t>H</w:t>
      </w:r>
      <w:r w:rsidRPr="00FE7E35">
        <w:rPr>
          <w:rFonts w:asciiTheme="majorBidi" w:hAnsiTheme="majorBidi" w:cstheme="majorBidi"/>
        </w:rPr>
        <w:t>ezki</w:t>
      </w:r>
      <w:proofErr w:type="spellEnd"/>
      <w:r w:rsidRPr="00FE7E35">
        <w:rPr>
          <w:rFonts w:asciiTheme="majorBidi" w:hAnsiTheme="majorBidi" w:cstheme="majorBidi"/>
        </w:rPr>
        <w:t xml:space="preserve"> Baruch</w:t>
      </w:r>
    </w:p>
    <w:p w14:paraId="00E56561" w14:textId="306EB996" w:rsidR="00FE7E35" w:rsidRPr="00FE7E35" w:rsidRDefault="00FE7E35" w:rsidP="00FE7E35">
      <w:pPr>
        <w:spacing w:after="0" w:line="240" w:lineRule="auto"/>
        <w:rPr>
          <w:rFonts w:asciiTheme="majorBidi" w:hAnsiTheme="majorBidi" w:cstheme="majorBidi"/>
        </w:rPr>
      </w:pPr>
      <w:r w:rsidRPr="00FE7E35">
        <w:rPr>
          <w:rFonts w:asciiTheme="majorBidi" w:hAnsiTheme="majorBidi" w:cstheme="majorBidi"/>
        </w:rPr>
        <w:t>Arutz Sheva – Israel National News</w:t>
      </w:r>
    </w:p>
    <w:p w14:paraId="6BE5C454" w14:textId="118EA184" w:rsidR="00FE7E35" w:rsidRDefault="00FE7E35" w:rsidP="00FE7E35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FE7E35">
          <w:rPr>
            <w:rStyle w:val="Hyperlink"/>
            <w:rFonts w:asciiTheme="majorBidi" w:hAnsiTheme="majorBidi" w:cstheme="majorBidi"/>
          </w:rPr>
          <w:t>https://www.israelnationalnews.com/news/420440</w:t>
        </w:r>
      </w:hyperlink>
    </w:p>
    <w:p w14:paraId="5DCFF814" w14:textId="77777777" w:rsidR="00FE7E35" w:rsidRPr="00FE7E35" w:rsidRDefault="00FE7E35" w:rsidP="00FE7E35">
      <w:pPr>
        <w:spacing w:after="0" w:line="240" w:lineRule="auto"/>
        <w:rPr>
          <w:rFonts w:asciiTheme="majorBidi" w:hAnsiTheme="majorBidi" w:cstheme="majorBidi"/>
        </w:rPr>
      </w:pPr>
    </w:p>
    <w:p w14:paraId="7A0FA2AD" w14:textId="77777777" w:rsidR="00FE7E35" w:rsidRPr="00FE7E35" w:rsidRDefault="00FE7E35" w:rsidP="00FE7E35">
      <w:pPr>
        <w:rPr>
          <w:rFonts w:asciiTheme="majorBidi" w:hAnsiTheme="majorBidi" w:cstheme="majorBidi"/>
        </w:rPr>
      </w:pPr>
      <w:r w:rsidRPr="00FE7E35">
        <w:rPr>
          <w:rFonts w:asciiTheme="majorBidi" w:hAnsiTheme="majorBidi" w:cstheme="majorBidi"/>
        </w:rPr>
        <w:t>Minister of Energy Eli Cohen on Monday instructed the Israel Electric Corporation and Jerusalem's water corporation, "</w:t>
      </w:r>
      <w:proofErr w:type="spellStart"/>
      <w:r w:rsidRPr="00FE7E35">
        <w:rPr>
          <w:rFonts w:asciiTheme="majorBidi" w:hAnsiTheme="majorBidi" w:cstheme="majorBidi"/>
        </w:rPr>
        <w:t>Hagihon</w:t>
      </w:r>
      <w:proofErr w:type="spellEnd"/>
      <w:r w:rsidRPr="00FE7E35">
        <w:rPr>
          <w:rFonts w:asciiTheme="majorBidi" w:hAnsiTheme="majorBidi" w:cstheme="majorBidi"/>
        </w:rPr>
        <w:t xml:space="preserve">," to begin the process of disconnecting the United Nations Relief and Works Agency (UNRWA) from the infrastructure, while sending pre-disconnection warning letters to the organization's public buildings in the neighborhoods of </w:t>
      </w:r>
      <w:proofErr w:type="spellStart"/>
      <w:r w:rsidRPr="00FE7E35">
        <w:rPr>
          <w:rFonts w:asciiTheme="majorBidi" w:hAnsiTheme="majorBidi" w:cstheme="majorBidi"/>
        </w:rPr>
        <w:t>Ma'alot</w:t>
      </w:r>
      <w:proofErr w:type="spellEnd"/>
      <w:r w:rsidRPr="00FE7E35">
        <w:rPr>
          <w:rFonts w:asciiTheme="majorBidi" w:hAnsiTheme="majorBidi" w:cstheme="majorBidi"/>
        </w:rPr>
        <w:t xml:space="preserve"> Dafna and Kafr Aqab.</w:t>
      </w:r>
    </w:p>
    <w:p w14:paraId="44E0B60B" w14:textId="77777777" w:rsidR="00FE7E35" w:rsidRPr="00FE7E35" w:rsidRDefault="00FE7E35" w:rsidP="00FE7E35">
      <w:pPr>
        <w:rPr>
          <w:rFonts w:asciiTheme="majorBidi" w:hAnsiTheme="majorBidi" w:cstheme="majorBidi"/>
        </w:rPr>
      </w:pPr>
      <w:r w:rsidRPr="00FE7E35">
        <w:rPr>
          <w:rFonts w:asciiTheme="majorBidi" w:hAnsiTheme="majorBidi" w:cstheme="majorBidi"/>
        </w:rPr>
        <w:t>The minister's directive is an additional stage in the fight to end the activities of UNRWA, which Minister Cohen referred to as a "terror supporter."</w:t>
      </w:r>
    </w:p>
    <w:p w14:paraId="7BB48CC0" w14:textId="77777777" w:rsidR="00FE7E35" w:rsidRPr="00FE7E35" w:rsidRDefault="00FE7E35" w:rsidP="00FE7E35">
      <w:pPr>
        <w:rPr>
          <w:rFonts w:asciiTheme="majorBidi" w:hAnsiTheme="majorBidi" w:cstheme="majorBidi"/>
        </w:rPr>
      </w:pPr>
      <w:r w:rsidRPr="00FE7E35">
        <w:rPr>
          <w:rFonts w:asciiTheme="majorBidi" w:hAnsiTheme="majorBidi" w:cstheme="majorBidi"/>
        </w:rPr>
        <w:t>Cohen has also instructed that additional UNRWA facilities be located and that the new law, which the Knesset approved last week, be implemented. The law, which was co-sponsored by MKs Yulia Malinovsky (Yisrael Beytenu) and Limor Son-Har-Melech (Otzma Yehudit), allows UNRWA public buildings to be disconnected from infrastructure services.</w:t>
      </w:r>
    </w:p>
    <w:p w14:paraId="338AD143" w14:textId="77777777" w:rsidR="00FE7E35" w:rsidRPr="00FE7E35" w:rsidRDefault="00FE7E35">
      <w:pPr>
        <w:rPr>
          <w:rFonts w:asciiTheme="majorBidi" w:hAnsiTheme="majorBidi" w:cstheme="majorBidi"/>
        </w:rPr>
      </w:pPr>
    </w:p>
    <w:sectPr w:rsidR="00FE7E35" w:rsidRPr="00FE7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35"/>
    <w:rsid w:val="000C526D"/>
    <w:rsid w:val="001944CB"/>
    <w:rsid w:val="006F760D"/>
    <w:rsid w:val="008C2712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EA30"/>
  <w15:chartTrackingRefBased/>
  <w15:docId w15:val="{4B1C181B-F0F9-4EBB-8469-11827528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E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raelnationalnews.com/news/42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2026-01-07T17:36:00Z</dcterms:created>
  <dcterms:modified xsi:type="dcterms:W3CDTF">2026-01-07T17:37:00Z</dcterms:modified>
</cp:coreProperties>
</file>