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EF" w:rsidRPr="003620EF" w:rsidRDefault="003620EF" w:rsidP="003620EF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kern w:val="36"/>
          <w:sz w:val="40"/>
          <w:szCs w:val="40"/>
        </w:rPr>
      </w:pPr>
      <w:bookmarkStart w:id="0" w:name="_GoBack"/>
      <w:r w:rsidRPr="003620EF">
        <w:rPr>
          <w:rFonts w:eastAsia="Times New Roman" w:cs="Times New Roman"/>
          <w:kern w:val="36"/>
          <w:sz w:val="40"/>
          <w:szCs w:val="40"/>
        </w:rPr>
        <w:t>'They don't help': refugees condemn UN over failures that drove them to sea</w:t>
      </w:r>
    </w:p>
    <w:bookmarkEnd w:id="0"/>
    <w:p w:rsidR="003620EF" w:rsidRDefault="003620EF" w:rsidP="003620EF">
      <w:pPr>
        <w:spacing w:after="0" w:line="240" w:lineRule="auto"/>
        <w:rPr>
          <w:rFonts w:cs="Times New Roman"/>
          <w:szCs w:val="24"/>
        </w:rPr>
      </w:pPr>
    </w:p>
    <w:p w:rsidR="002711F6" w:rsidRPr="003620EF" w:rsidRDefault="003620EF" w:rsidP="003620EF">
      <w:pPr>
        <w:spacing w:after="0" w:line="240" w:lineRule="auto"/>
        <w:rPr>
          <w:rFonts w:cs="Times New Roman"/>
          <w:szCs w:val="24"/>
        </w:rPr>
      </w:pPr>
      <w:r w:rsidRPr="003620EF">
        <w:rPr>
          <w:rFonts w:cs="Times New Roman"/>
          <w:szCs w:val="24"/>
        </w:rPr>
        <w:t>January 9, 2020</w:t>
      </w:r>
    </w:p>
    <w:p w:rsidR="003620EF" w:rsidRPr="003620EF" w:rsidRDefault="003620EF" w:rsidP="003620EF">
      <w:pPr>
        <w:spacing w:after="0" w:line="240" w:lineRule="auto"/>
        <w:rPr>
          <w:rFonts w:cs="Times New Roman"/>
          <w:szCs w:val="24"/>
        </w:rPr>
      </w:pPr>
      <w:r w:rsidRPr="003620EF">
        <w:rPr>
          <w:rFonts w:cs="Times New Roman"/>
          <w:szCs w:val="24"/>
        </w:rPr>
        <w:t xml:space="preserve">By </w:t>
      </w:r>
      <w:hyperlink r:id="rId4" w:history="1">
        <w:r w:rsidRPr="003620EF">
          <w:rPr>
            <w:rStyle w:val="Hyperlink"/>
            <w:rFonts w:cs="Times New Roman"/>
            <w:bCs/>
            <w:color w:val="auto"/>
            <w:szCs w:val="24"/>
            <w:shd w:val="clear" w:color="auto" w:fill="FFFFFF"/>
          </w:rPr>
          <w:t>Sally Hayden</w:t>
        </w:r>
      </w:hyperlink>
    </w:p>
    <w:p w:rsidR="003620EF" w:rsidRPr="003620EF" w:rsidRDefault="003620EF" w:rsidP="003620EF">
      <w:pPr>
        <w:spacing w:after="0" w:line="240" w:lineRule="auto"/>
        <w:rPr>
          <w:rFonts w:cs="Times New Roman"/>
          <w:szCs w:val="24"/>
        </w:rPr>
      </w:pPr>
      <w:r w:rsidRPr="003620EF">
        <w:rPr>
          <w:rFonts w:cs="Times New Roman"/>
          <w:szCs w:val="24"/>
        </w:rPr>
        <w:t>The Guardian</w:t>
      </w:r>
    </w:p>
    <w:p w:rsidR="003620EF" w:rsidRPr="003620EF" w:rsidRDefault="003620EF" w:rsidP="003620EF">
      <w:pPr>
        <w:spacing w:after="0" w:line="240" w:lineRule="auto"/>
        <w:rPr>
          <w:rFonts w:cs="Times New Roman"/>
          <w:szCs w:val="24"/>
        </w:rPr>
      </w:pPr>
      <w:hyperlink r:id="rId5" w:history="1">
        <w:r w:rsidRPr="003620EF">
          <w:rPr>
            <w:rStyle w:val="Hyperlink"/>
            <w:rFonts w:cs="Times New Roman"/>
            <w:color w:val="auto"/>
            <w:szCs w:val="24"/>
          </w:rPr>
          <w:t>https://www.theguardian.com/global-development/2020/jan/09/they-dont-help-refugees-condemn-un-over-failures-that-drove-them-to-sea</w:t>
        </w:r>
      </w:hyperlink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 xml:space="preserve">Dozens of people who were put under pressure to leave a failing EU-funded UN refugee agency </w:t>
      </w:r>
      <w:proofErr w:type="spellStart"/>
      <w:r w:rsidRPr="003620EF">
        <w:t>centre</w:t>
      </w:r>
      <w:proofErr w:type="spellEnd"/>
      <w:r w:rsidRPr="003620EF">
        <w:t xml:space="preserve"> in Tripoli have used smugglers to cross the sea to </w:t>
      </w:r>
      <w:hyperlink r:id="rId6" w:history="1">
        <w:r w:rsidRPr="003620EF">
          <w:rPr>
            <w:rStyle w:val="Hyperlink"/>
            <w:rFonts w:eastAsiaTheme="majorEastAsia"/>
            <w:color w:val="auto"/>
          </w:rPr>
          <w:t>Italy</w:t>
        </w:r>
      </w:hyperlink>
      <w:r w:rsidRPr="003620EF">
        <w:t> in the last month, according to refugees and aid workers.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>One Somali man who spoke to the Guardian said he was among a group of more than 50 who left </w:t>
      </w:r>
      <w:hyperlink r:id="rId7" w:history="1">
        <w:r w:rsidRPr="003620EF">
          <w:rPr>
            <w:rStyle w:val="Hyperlink"/>
            <w:rFonts w:eastAsiaTheme="majorEastAsia"/>
            <w:color w:val="auto"/>
          </w:rPr>
          <w:t>Libya</w:t>
        </w:r>
      </w:hyperlink>
      <w:r w:rsidRPr="003620EF">
        <w:t xml:space="preserve"> in November and December and were rescued by ships including the Ocean Viking, the </w:t>
      </w:r>
      <w:proofErr w:type="spellStart"/>
      <w:r w:rsidRPr="003620EF">
        <w:t>Médecins</w:t>
      </w:r>
      <w:proofErr w:type="spellEnd"/>
      <w:r w:rsidRPr="003620EF">
        <w:t xml:space="preserve"> Sans </w:t>
      </w:r>
      <w:proofErr w:type="spellStart"/>
      <w:r w:rsidRPr="003620EF">
        <w:t>Frontières</w:t>
      </w:r>
      <w:proofErr w:type="spellEnd"/>
      <w:r w:rsidRPr="003620EF">
        <w:t xml:space="preserve"> and SOS </w:t>
      </w:r>
      <w:proofErr w:type="spellStart"/>
      <w:r w:rsidRPr="003620EF">
        <w:t>Méditerranée</w:t>
      </w:r>
      <w:proofErr w:type="spellEnd"/>
      <w:r w:rsidRPr="003620EF">
        <w:t xml:space="preserve"> ship, in the Mediterranean. He is now in Italy.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 xml:space="preserve">Those rescued with him included pregnant women and children. The group were moved to the Tripoli UNHCR </w:t>
      </w:r>
      <w:proofErr w:type="spellStart"/>
      <w:r w:rsidRPr="003620EF">
        <w:t>centre</w:t>
      </w:r>
      <w:proofErr w:type="spellEnd"/>
      <w:r w:rsidRPr="003620EF">
        <w:t xml:space="preserve"> following the </w:t>
      </w:r>
      <w:proofErr w:type="spellStart"/>
      <w:r w:rsidRPr="003620EF">
        <w:t>Tajoura</w:t>
      </w:r>
      <w:proofErr w:type="spellEnd"/>
      <w:r w:rsidRPr="003620EF">
        <w:t> </w:t>
      </w:r>
      <w:hyperlink r:id="rId8" w:history="1">
        <w:r w:rsidRPr="003620EF">
          <w:rPr>
            <w:rStyle w:val="Hyperlink"/>
            <w:rFonts w:eastAsiaTheme="majorEastAsia"/>
            <w:color w:val="auto"/>
          </w:rPr>
          <w:t xml:space="preserve">detention </w:t>
        </w:r>
        <w:proofErr w:type="spellStart"/>
        <w:r w:rsidRPr="003620EF">
          <w:rPr>
            <w:rStyle w:val="Hyperlink"/>
            <w:rFonts w:eastAsiaTheme="majorEastAsia"/>
            <w:color w:val="auto"/>
          </w:rPr>
          <w:t>centre</w:t>
        </w:r>
        <w:proofErr w:type="spellEnd"/>
        <w:r w:rsidRPr="003620EF">
          <w:rPr>
            <w:rStyle w:val="Hyperlink"/>
            <w:rFonts w:eastAsiaTheme="majorEastAsia"/>
            <w:color w:val="auto"/>
          </w:rPr>
          <w:t xml:space="preserve"> bombing</w:t>
        </w:r>
      </w:hyperlink>
      <w:r w:rsidRPr="003620EF">
        <w:t xml:space="preserve"> six months ago, he said. Within months they allegedly came under pressure to leave again, as the </w:t>
      </w:r>
      <w:proofErr w:type="spellStart"/>
      <w:r w:rsidRPr="003620EF">
        <w:t>centre</w:t>
      </w:r>
      <w:proofErr w:type="spellEnd"/>
      <w:r w:rsidRPr="003620EF">
        <w:t xml:space="preserve"> became </w:t>
      </w:r>
      <w:hyperlink r:id="rId9" w:history="1">
        <w:r w:rsidRPr="003620EF">
          <w:rPr>
            <w:rStyle w:val="Hyperlink"/>
            <w:rFonts w:eastAsiaTheme="majorEastAsia"/>
            <w:color w:val="auto"/>
          </w:rPr>
          <w:t>overcrowded</w:t>
        </w:r>
      </w:hyperlink>
      <w:r w:rsidRPr="003620EF">
        <w:t> and the UN rejected them for evacuation.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 xml:space="preserve">“Now I cannot hear the name UNHCR because they do not help people,” said the Somali man in Italy, who – like other refugees interviewed – asked not to be named due to security fears. He said the people remaining in the UN </w:t>
      </w:r>
      <w:proofErr w:type="spellStart"/>
      <w:r w:rsidRPr="003620EF">
        <w:t>centre</w:t>
      </w:r>
      <w:proofErr w:type="spellEnd"/>
      <w:r w:rsidRPr="003620EF">
        <w:t xml:space="preserve"> are the most vulnerable – sick people who can’t take to sea or people without money. “Those who cannot run and walk, the children, those with tuberculosis,” he added.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>The group are among a number of people that the UNHCR says have </w:t>
      </w:r>
      <w:hyperlink r:id="rId10" w:history="1">
        <w:r w:rsidRPr="003620EF">
          <w:rPr>
            <w:rStyle w:val="Hyperlink"/>
            <w:rFonts w:eastAsiaTheme="majorEastAsia"/>
            <w:color w:val="auto"/>
          </w:rPr>
          <w:t xml:space="preserve">agreed to leave the </w:t>
        </w:r>
        <w:proofErr w:type="spellStart"/>
        <w:r w:rsidRPr="003620EF">
          <w:rPr>
            <w:rStyle w:val="Hyperlink"/>
            <w:rFonts w:eastAsiaTheme="majorEastAsia"/>
            <w:color w:val="auto"/>
          </w:rPr>
          <w:t>centre</w:t>
        </w:r>
        <w:proofErr w:type="spellEnd"/>
      </w:hyperlink>
      <w:r w:rsidRPr="003620EF">
        <w:t> while accepting an “urban assistance package” intended to support refugees and migrants living in urban areas of Libya. The Guardian has interviewed more than a dozen refugees who have taken this package. All said it was inadequate and that they remain desperate for safety.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>The UN in Libya has been </w:t>
      </w:r>
      <w:hyperlink r:id="rId11" w:history="1">
        <w:r w:rsidRPr="003620EF">
          <w:rPr>
            <w:rStyle w:val="Hyperlink"/>
            <w:rFonts w:eastAsiaTheme="majorEastAsia"/>
            <w:color w:val="auto"/>
          </w:rPr>
          <w:t xml:space="preserve">heavily </w:t>
        </w:r>
        <w:proofErr w:type="spellStart"/>
        <w:r w:rsidRPr="003620EF">
          <w:rPr>
            <w:rStyle w:val="Hyperlink"/>
            <w:rFonts w:eastAsiaTheme="majorEastAsia"/>
            <w:color w:val="auto"/>
          </w:rPr>
          <w:t>criticised</w:t>
        </w:r>
        <w:proofErr w:type="spellEnd"/>
      </w:hyperlink>
      <w:r w:rsidRPr="003620EF">
        <w:t> for complying with EU migration policy, which involves </w:t>
      </w:r>
      <w:hyperlink r:id="rId12" w:history="1">
        <w:r w:rsidRPr="003620EF">
          <w:rPr>
            <w:rStyle w:val="Hyperlink"/>
            <w:rFonts w:eastAsiaTheme="majorEastAsia"/>
            <w:color w:val="auto"/>
          </w:rPr>
          <w:t>funding the Libyan coastguard</w:t>
        </w:r>
      </w:hyperlink>
      <w:r w:rsidRPr="003620EF">
        <w:t> to intercept boats containing refugees and migrants trying to reach Europe.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 xml:space="preserve">Upon return to Libya, many are locked up indefinitely in a network of </w:t>
      </w:r>
      <w:proofErr w:type="spellStart"/>
      <w:r w:rsidRPr="003620EF">
        <w:t>centres</w:t>
      </w:r>
      <w:proofErr w:type="spellEnd"/>
      <w:r w:rsidRPr="003620EF">
        <w:t xml:space="preserve"> associated with the UN-backed Government of National Accord’s Department for Combating Illegal Migration (DCIM); in reality, most are </w:t>
      </w:r>
      <w:hyperlink r:id="rId13" w:history="1">
        <w:r w:rsidRPr="003620EF">
          <w:rPr>
            <w:rStyle w:val="Hyperlink"/>
            <w:rFonts w:eastAsiaTheme="majorEastAsia"/>
            <w:color w:val="auto"/>
          </w:rPr>
          <w:t>run by militias</w:t>
        </w:r>
      </w:hyperlink>
      <w:r w:rsidRPr="003620EF">
        <w:t>.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>Detainees are subject to a </w:t>
      </w:r>
      <w:hyperlink r:id="rId14" w:history="1">
        <w:r w:rsidRPr="003620EF">
          <w:rPr>
            <w:rStyle w:val="Hyperlink"/>
            <w:rFonts w:eastAsiaTheme="majorEastAsia"/>
            <w:color w:val="auto"/>
          </w:rPr>
          <w:t>wide range of human rights abuses</w:t>
        </w:r>
      </w:hyperlink>
      <w:r w:rsidRPr="003620EF">
        <w:t>, including sexual violence, physical abuse, deprivation of medical care, food and water, and – since war started in Tripoli last April – forced recruitment into militias and the use of refugees as “human shields”.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lastRenderedPageBreak/>
        <w:t>When questioned on this policy, spokespeople said the EU is working to improve conditions for returnees by funding the UN.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>The UN gathering and departure facility (GDF) opened in December 2018 as an “</w:t>
      </w:r>
      <w:hyperlink r:id="rId15" w:history="1">
        <w:r w:rsidRPr="003620EF">
          <w:rPr>
            <w:rStyle w:val="Hyperlink"/>
            <w:rFonts w:eastAsiaTheme="majorEastAsia"/>
            <w:color w:val="auto"/>
          </w:rPr>
          <w:t>alternative to detention</w:t>
        </w:r>
      </w:hyperlink>
      <w:r w:rsidRPr="003620EF">
        <w:t>”. Initially called “the hotel” by refugees who praised it as the best place they had stayed in years, it has been mired with problems, including </w:t>
      </w:r>
      <w:hyperlink r:id="rId16" w:history="1">
        <w:r w:rsidRPr="003620EF">
          <w:rPr>
            <w:rStyle w:val="Hyperlink"/>
            <w:rFonts w:eastAsiaTheme="majorEastAsia"/>
            <w:color w:val="auto"/>
          </w:rPr>
          <w:t>growing control by militia leaders</w:t>
        </w:r>
      </w:hyperlink>
      <w:r w:rsidRPr="003620EF">
        <w:t>, who are reportedly profiting from it.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>In December, the Associated Press </w:t>
      </w:r>
      <w:hyperlink r:id="rId17" w:history="1">
        <w:r w:rsidRPr="003620EF">
          <w:rPr>
            <w:rStyle w:val="Hyperlink"/>
            <w:rFonts w:eastAsiaTheme="majorEastAsia"/>
            <w:color w:val="auto"/>
          </w:rPr>
          <w:t>reported</w:t>
        </w:r>
      </w:hyperlink>
      <w:r w:rsidRPr="003620EF">
        <w:t xml:space="preserve"> that millions of euros in contracts for food and aid for the </w:t>
      </w:r>
      <w:proofErr w:type="spellStart"/>
      <w:r w:rsidRPr="003620EF">
        <w:t>centre</w:t>
      </w:r>
      <w:proofErr w:type="spellEnd"/>
      <w:r w:rsidRPr="003620EF">
        <w:t xml:space="preserve"> went to a company linked to militia leader Mohammed al-Khoja, who is also the deputy head of DCIM. The UNHCR says this year it will contract directly for services, rather than through the Libyan government agency </w:t>
      </w:r>
      <w:proofErr w:type="spellStart"/>
      <w:r w:rsidRPr="003620EF">
        <w:t>LibAid</w:t>
      </w:r>
      <w:proofErr w:type="spellEnd"/>
      <w:r w:rsidRPr="003620EF">
        <w:t>.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>In November, the Guardian reported that the UN was planning to </w:t>
      </w:r>
      <w:hyperlink r:id="rId18" w:history="1">
        <w:r w:rsidRPr="003620EF">
          <w:rPr>
            <w:rStyle w:val="Hyperlink"/>
            <w:rFonts w:eastAsiaTheme="majorEastAsia"/>
            <w:color w:val="auto"/>
          </w:rPr>
          <w:t>withdraw food</w:t>
        </w:r>
      </w:hyperlink>
      <w:r w:rsidRPr="003620EF">
        <w:t xml:space="preserve"> for everyone left inside the GDF – including women, children, and survivors of the </w:t>
      </w:r>
      <w:proofErr w:type="spellStart"/>
      <w:r w:rsidRPr="003620EF">
        <w:t>Tajoura</w:t>
      </w:r>
      <w:proofErr w:type="spellEnd"/>
      <w:r w:rsidRPr="003620EF">
        <w:t xml:space="preserve"> bombing. Another group of roughly 400 people formerly held in Abu Salim detention </w:t>
      </w:r>
      <w:proofErr w:type="spellStart"/>
      <w:r w:rsidRPr="003620EF">
        <w:t>centre</w:t>
      </w:r>
      <w:proofErr w:type="spellEnd"/>
      <w:r w:rsidRPr="003620EF">
        <w:t xml:space="preserve"> were already “starving” in the GDF, according to an internal UN document, and were surviving by eating food shared by other refugees. At the end of December, a </w:t>
      </w:r>
      <w:hyperlink r:id="rId19" w:history="1">
        <w:r w:rsidRPr="003620EF">
          <w:rPr>
            <w:rStyle w:val="Hyperlink"/>
            <w:rFonts w:eastAsiaTheme="majorEastAsia"/>
            <w:color w:val="auto"/>
          </w:rPr>
          <w:t>wall was reportedly built</w:t>
        </w:r>
      </w:hyperlink>
      <w:r w:rsidRPr="003620EF">
        <w:t> to block them off from everyone else. Some who tried to </w:t>
      </w:r>
      <w:hyperlink r:id="rId20" w:history="1">
        <w:r w:rsidRPr="003620EF">
          <w:rPr>
            <w:rStyle w:val="Hyperlink"/>
            <w:rFonts w:eastAsiaTheme="majorEastAsia"/>
            <w:color w:val="auto"/>
          </w:rPr>
          <w:t xml:space="preserve">leave the </w:t>
        </w:r>
        <w:proofErr w:type="spellStart"/>
        <w:r w:rsidRPr="003620EF">
          <w:rPr>
            <w:rStyle w:val="Hyperlink"/>
            <w:rFonts w:eastAsiaTheme="majorEastAsia"/>
            <w:color w:val="auto"/>
          </w:rPr>
          <w:t>centre</w:t>
        </w:r>
        <w:proofErr w:type="spellEnd"/>
      </w:hyperlink>
      <w:r w:rsidRPr="003620EF">
        <w:t> to buy food in the following days were allegedly arrested.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>“The situation is seriously difficult,” an Eritrean there said via text message. “Everyone is suffering and stressed.”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 xml:space="preserve">The UNHCR said it could not confirm the arrests. In an email, spokesperson Cecile </w:t>
      </w:r>
      <w:proofErr w:type="spellStart"/>
      <w:r w:rsidRPr="003620EF">
        <w:t>Pouilly</w:t>
      </w:r>
      <w:proofErr w:type="spellEnd"/>
      <w:r w:rsidRPr="003620EF">
        <w:t xml:space="preserve"> said the GDF falls under the jurisdiction of the Libyan Ministry of Interior and said she believes the wall was built because a training </w:t>
      </w:r>
      <w:proofErr w:type="spellStart"/>
      <w:r w:rsidRPr="003620EF">
        <w:t>centre</w:t>
      </w:r>
      <w:proofErr w:type="spellEnd"/>
      <w:r w:rsidRPr="003620EF">
        <w:t xml:space="preserve"> is being set up on the </w:t>
      </w:r>
      <w:proofErr w:type="spellStart"/>
      <w:r w:rsidRPr="003620EF">
        <w:t>centre’s</w:t>
      </w:r>
      <w:proofErr w:type="spellEnd"/>
      <w:r w:rsidRPr="003620EF">
        <w:t xml:space="preserve"> perimeter.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 xml:space="preserve">“UNHCR has continuously stressed the need to preserve the civilian character of facilities and infrastructure sheltering civilians, and raised its concerns with the authorities, since such a training </w:t>
      </w:r>
      <w:proofErr w:type="spellStart"/>
      <w:r w:rsidRPr="003620EF">
        <w:t>centre</w:t>
      </w:r>
      <w:proofErr w:type="spellEnd"/>
      <w:r w:rsidRPr="003620EF">
        <w:t xml:space="preserve"> for DCIM personnel could become a military target,” she said.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>At least 30 people were killed and 33 wounded in an </w:t>
      </w:r>
      <w:hyperlink r:id="rId21" w:history="1">
        <w:r w:rsidRPr="003620EF">
          <w:rPr>
            <w:rStyle w:val="Hyperlink"/>
            <w:rFonts w:eastAsiaTheme="majorEastAsia"/>
            <w:color w:val="auto"/>
          </w:rPr>
          <w:t xml:space="preserve">attack on a military training </w:t>
        </w:r>
        <w:proofErr w:type="spellStart"/>
        <w:r w:rsidRPr="003620EF">
          <w:rPr>
            <w:rStyle w:val="Hyperlink"/>
            <w:rFonts w:eastAsiaTheme="majorEastAsia"/>
            <w:color w:val="auto"/>
          </w:rPr>
          <w:t>centre</w:t>
        </w:r>
        <w:proofErr w:type="spellEnd"/>
      </w:hyperlink>
      <w:r w:rsidRPr="003620EF">
        <w:t> in Tripoli on Saturday, highlighting the danger.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>Last Thursday, </w:t>
      </w:r>
      <w:hyperlink r:id="rId22" w:history="1">
        <w:r w:rsidRPr="003620EF">
          <w:rPr>
            <w:rStyle w:val="Hyperlink"/>
            <w:rFonts w:eastAsiaTheme="majorEastAsia"/>
            <w:color w:val="auto"/>
          </w:rPr>
          <w:t>three mortars hit very close to the GDF</w:t>
        </w:r>
      </w:hyperlink>
      <w:r w:rsidRPr="003620EF">
        <w:t xml:space="preserve">. “It’s too hard, there’s bombing [with] mortars and rockets, they’re shooting around us in the gate of the GDF and almost 200 </w:t>
      </w:r>
      <w:proofErr w:type="spellStart"/>
      <w:r w:rsidRPr="003620EF">
        <w:t>metres</w:t>
      </w:r>
      <w:proofErr w:type="spellEnd"/>
      <w:r w:rsidRPr="003620EF">
        <w:t xml:space="preserve"> from the GDF,” said an Eritrean man there.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 xml:space="preserve">“How in the world, how can this happen?” he asked. “GDF is the </w:t>
      </w:r>
      <w:proofErr w:type="spellStart"/>
      <w:r w:rsidRPr="003620EF">
        <w:t>centre</w:t>
      </w:r>
      <w:proofErr w:type="spellEnd"/>
      <w:r w:rsidRPr="003620EF">
        <w:t xml:space="preserve"> of civilians so most people here are civilians. That’s why we need this place [to be] safe from others.”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>“The people are afraid to sleep tonight inside the buildings,” said a Sudanese man. “But the weather is very [cold] and rain is falling.”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lastRenderedPageBreak/>
        <w:t xml:space="preserve">That same afternoon, survivors of the </w:t>
      </w:r>
      <w:proofErr w:type="spellStart"/>
      <w:r w:rsidRPr="003620EF">
        <w:t>Tajoura</w:t>
      </w:r>
      <w:proofErr w:type="spellEnd"/>
      <w:r w:rsidRPr="003620EF">
        <w:t xml:space="preserve"> bombing held a memorial in the GDF to mark the six-month anniversary of the airstrike that </w:t>
      </w:r>
      <w:hyperlink r:id="rId23" w:history="1">
        <w:r w:rsidRPr="003620EF">
          <w:rPr>
            <w:rStyle w:val="Hyperlink"/>
            <w:rFonts w:eastAsiaTheme="majorEastAsia"/>
            <w:color w:val="auto"/>
          </w:rPr>
          <w:t>killed at least 53 detained migrants and refugees</w:t>
        </w:r>
      </w:hyperlink>
      <w:r w:rsidRPr="003620EF">
        <w:t>. They sang songs, made speeches, and held posters. One read: “We never demanded [a] special country, but anywhere we will be safe.”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>Some survivors wore T-shirts painted with pictures of bloody limbs – a memory of what they saw the night of the bombing.</w:t>
      </w:r>
    </w:p>
    <w:p w:rsidR="003620EF" w:rsidRPr="003620EF" w:rsidRDefault="003620EF" w:rsidP="003620EF">
      <w:pPr>
        <w:pStyle w:val="NormalWeb"/>
        <w:shd w:val="clear" w:color="auto" w:fill="FFFFFF"/>
      </w:pPr>
      <w:r w:rsidRPr="003620EF">
        <w:t>“Still we are vulnerable,” said an Eritrean survivor who took part in the memorial. “Our brothers died, we lost them. Their destination was to live a safe life … But they were lost with the airstrike.”</w:t>
      </w:r>
    </w:p>
    <w:p w:rsidR="003620EF" w:rsidRPr="003620EF" w:rsidRDefault="003620EF">
      <w:pPr>
        <w:rPr>
          <w:rFonts w:cs="Times New Roman"/>
          <w:szCs w:val="24"/>
        </w:rPr>
      </w:pPr>
    </w:p>
    <w:sectPr w:rsidR="003620EF" w:rsidRPr="00362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F"/>
    <w:rsid w:val="003620EF"/>
    <w:rsid w:val="007733EE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0E05"/>
  <w15:chartTrackingRefBased/>
  <w15:docId w15:val="{F36D2943-715C-498C-AF2E-5C0B96B4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3620E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0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0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620E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0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620E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u-h">
    <w:name w:val="u-h"/>
    <w:basedOn w:val="DefaultParagraphFont"/>
    <w:rsid w:val="003620EF"/>
  </w:style>
  <w:style w:type="character" w:customStyle="1" w:styleId="inline-triangle">
    <w:name w:val="inline-triangle"/>
    <w:basedOn w:val="DefaultParagraphFont"/>
    <w:rsid w:val="0036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5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world/2019/jul/03/air-strike-kill-libya-tripoli-migrant-detention-centre" TargetMode="External"/><Relationship Id="rId13" Type="http://schemas.openxmlformats.org/officeDocument/2006/relationships/hyperlink" Target="https://www.hrw.org/world-report/2019/country-chapters/libya" TargetMode="External"/><Relationship Id="rId18" Type="http://schemas.openxmlformats.org/officeDocument/2006/relationships/hyperlink" Target="https://www.theguardian.com/global-development/2019/nov/28/refugees-being-starved-out-of-un-facility-in-tripol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euters.com/article/us-libya-security/many-killed-in-attack-on-military-camp-in-libyas-capital-minister-idUSKBN1Z30OT" TargetMode="External"/><Relationship Id="rId7" Type="http://schemas.openxmlformats.org/officeDocument/2006/relationships/hyperlink" Target="https://www.theguardian.com/world/libya" TargetMode="External"/><Relationship Id="rId12" Type="http://schemas.openxmlformats.org/officeDocument/2006/relationships/hyperlink" Target="https://www.theguardian.com/global-development/2019/jan/21/eu-support-for-libya-contributes-to-extreme-abuse-of-refugees-human-rights-watch-study" TargetMode="External"/><Relationship Id="rId17" Type="http://schemas.openxmlformats.org/officeDocument/2006/relationships/hyperlink" Target="https://apnews.com/9d9e8d668ae4b73a336a636a86bdf27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pnews.com/9d9e8d668ae4b73a336a636a86bdf27f" TargetMode="External"/><Relationship Id="rId20" Type="http://schemas.openxmlformats.org/officeDocument/2006/relationships/hyperlink" Target="https://twitter.com/sallyhayd/status/1211800931400065025?s=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guardian.com/world/italy" TargetMode="External"/><Relationship Id="rId11" Type="http://schemas.openxmlformats.org/officeDocument/2006/relationships/hyperlink" Target="https://foreignpolicy.com/2019/10/10/libya-migrants-un-iom-refugees-die-detention-center-civil-war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theguardian.com/global-development/2020/jan/09/they-dont-help-refugees-condemn-un-over-failures-that-drove-them-to-sea" TargetMode="External"/><Relationship Id="rId15" Type="http://schemas.openxmlformats.org/officeDocument/2006/relationships/hyperlink" Target="https://www.unhcr.org/en-us/news/press/2018/12/5c09033a4/first-group-refugees-evacuated-new-departure-facility-libya.html" TargetMode="External"/><Relationship Id="rId23" Type="http://schemas.openxmlformats.org/officeDocument/2006/relationships/hyperlink" Target="https://www.theguardian.com/global-development/2019/jul/10/under-fire-libya-refugee-detention-centres" TargetMode="External"/><Relationship Id="rId10" Type="http://schemas.openxmlformats.org/officeDocument/2006/relationships/hyperlink" Target="https://www.unhcr.org/en-us/news/press/2019/11/5ddffe994/unhcr-expands-help-refugees-urban-areas-libya-reassesses-role-gathering.html" TargetMode="External"/><Relationship Id="rId19" Type="http://schemas.openxmlformats.org/officeDocument/2006/relationships/hyperlink" Target="https://twitter.com/sallyhayd/status/1210639117266161666?s=20" TargetMode="External"/><Relationship Id="rId4" Type="http://schemas.openxmlformats.org/officeDocument/2006/relationships/hyperlink" Target="https://www.theguardian.com/profile/sally-hayden" TargetMode="External"/><Relationship Id="rId9" Type="http://schemas.openxmlformats.org/officeDocument/2006/relationships/hyperlink" Target="https://www.unhcr.org/en-us/news/press/2019/11/5ddffe994/unhcr-expands-help-refugees-urban-areas-libya-reassesses-role-gathering.html" TargetMode="External"/><Relationship Id="rId14" Type="http://schemas.openxmlformats.org/officeDocument/2006/relationships/hyperlink" Target="https://www.theguardian.com/global-development/2019/jul/10/under-fire-libya-refugee-detention-centres" TargetMode="External"/><Relationship Id="rId22" Type="http://schemas.openxmlformats.org/officeDocument/2006/relationships/hyperlink" Target="https://www.unhcr.org/news/latest/2020/1/5e0e05d34/news-comment-unhcrs-chief-mission-libya-jean-paul-cavalieri-shelling-clo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2020-01-09T15:40:00Z</dcterms:created>
  <dcterms:modified xsi:type="dcterms:W3CDTF">2020-01-09T15:42:00Z</dcterms:modified>
</cp:coreProperties>
</file>