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76881" w14:textId="25819FF0" w:rsidR="00D1019E" w:rsidRPr="00D1019E" w:rsidRDefault="00D1019E" w:rsidP="00D1019E">
      <w:pPr>
        <w:spacing w:after="0" w:line="240" w:lineRule="auto"/>
        <w:textAlignment w:val="baseline"/>
        <w:rPr>
          <w:rFonts w:asciiTheme="majorBidi" w:eastAsia="Times New Roman" w:hAnsiTheme="majorBidi" w:cstheme="majorBidi"/>
          <w:color w:val="000000"/>
          <w:kern w:val="0"/>
          <w:sz w:val="40"/>
          <w:szCs w:val="40"/>
          <w:lang w:bidi="he-IL"/>
          <w14:ligatures w14:val="none"/>
        </w:rPr>
      </w:pPr>
      <w:r w:rsidRPr="00D1019E">
        <w:rPr>
          <w:rFonts w:asciiTheme="majorBidi" w:eastAsia="Times New Roman" w:hAnsiTheme="majorBidi" w:cstheme="majorBidi"/>
          <w:color w:val="000000"/>
          <w:kern w:val="0"/>
          <w:sz w:val="40"/>
          <w:szCs w:val="40"/>
          <w:lang w:bidi="he-IL"/>
          <w14:ligatures w14:val="none"/>
        </w:rPr>
        <w:t xml:space="preserve">Israel Rejects </w:t>
      </w:r>
      <w:proofErr w:type="gramStart"/>
      <w:r w:rsidRPr="00D1019E">
        <w:rPr>
          <w:rFonts w:asciiTheme="majorBidi" w:eastAsia="Times New Roman" w:hAnsiTheme="majorBidi" w:cstheme="majorBidi"/>
          <w:color w:val="000000"/>
          <w:kern w:val="0"/>
          <w:sz w:val="40"/>
          <w:szCs w:val="40"/>
          <w:lang w:bidi="he-IL"/>
          <w14:ligatures w14:val="none"/>
        </w:rPr>
        <w:t>The</w:t>
      </w:r>
      <w:proofErr w:type="gramEnd"/>
      <w:r w:rsidRPr="00D1019E">
        <w:rPr>
          <w:rFonts w:asciiTheme="majorBidi" w:eastAsia="Times New Roman" w:hAnsiTheme="majorBidi" w:cstheme="majorBidi"/>
          <w:color w:val="000000"/>
          <w:kern w:val="0"/>
          <w:sz w:val="40"/>
          <w:szCs w:val="40"/>
          <w:lang w:bidi="he-IL"/>
          <w14:ligatures w14:val="none"/>
        </w:rPr>
        <w:t xml:space="preserve"> Outrageous Accusations Made By The Pillay COI</w:t>
      </w:r>
    </w:p>
    <w:p w14:paraId="7BA05FC5" w14:textId="77777777" w:rsid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2220370A" w14:textId="62A6A6D2" w:rsid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Pr>
          <w:rFonts w:asciiTheme="majorBidi" w:eastAsia="Times New Roman" w:hAnsiTheme="majorBidi" w:cstheme="majorBidi"/>
          <w:color w:val="000000"/>
          <w:kern w:val="0"/>
          <w:lang w:bidi="he-IL"/>
          <w14:ligatures w14:val="none"/>
        </w:rPr>
        <w:t>October 11, 2024</w:t>
      </w:r>
    </w:p>
    <w:p w14:paraId="65D7C27F" w14:textId="0D47705D"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Pr>
          <w:rFonts w:asciiTheme="majorBidi" w:eastAsia="Times New Roman" w:hAnsiTheme="majorBidi" w:cstheme="majorBidi"/>
          <w:color w:val="000000"/>
          <w:kern w:val="0"/>
          <w:lang w:bidi="he-IL"/>
          <w14:ligatures w14:val="none"/>
        </w:rPr>
        <w:t>Israel Mission to the United Nations in Geneva</w:t>
      </w:r>
    </w:p>
    <w:p w14:paraId="3010DD61"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hyperlink r:id="rId4" w:tgtFrame="_blank" w:history="1">
        <w:r w:rsidRPr="00D1019E">
          <w:rPr>
            <w:rFonts w:asciiTheme="majorBidi" w:eastAsia="Times New Roman" w:hAnsiTheme="majorBidi" w:cstheme="majorBidi"/>
            <w:color w:val="0000FF"/>
            <w:kern w:val="0"/>
            <w:u w:val="single"/>
            <w:bdr w:val="none" w:sz="0" w:space="0" w:color="auto" w:frame="1"/>
            <w:lang w:bidi="he-IL"/>
            <w14:ligatures w14:val="none"/>
          </w:rPr>
          <w:t>https://x.com/IsraelinGeneva/status/1844676005941608911</w:t>
        </w:r>
      </w:hyperlink>
    </w:p>
    <w:p w14:paraId="120994C7"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149D5529"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Israel firmly rejects the outrageous accusations laid down in the latest report of the infamous Pillay Commission of Inquiry.</w:t>
      </w:r>
    </w:p>
    <w:p w14:paraId="72D8C894"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0193C8EF"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 xml:space="preserve">This latest report is another blatant attempt by the </w:t>
      </w:r>
      <w:proofErr w:type="spellStart"/>
      <w:r w:rsidRPr="00D1019E">
        <w:rPr>
          <w:rFonts w:asciiTheme="majorBidi" w:eastAsia="Times New Roman" w:hAnsiTheme="majorBidi" w:cstheme="majorBidi"/>
          <w:color w:val="000000"/>
          <w:kern w:val="0"/>
          <w:lang w:bidi="he-IL"/>
          <w14:ligatures w14:val="none"/>
        </w:rPr>
        <w:t>CoI</w:t>
      </w:r>
      <w:proofErr w:type="spellEnd"/>
      <w:r w:rsidRPr="00D1019E">
        <w:rPr>
          <w:rFonts w:asciiTheme="majorBidi" w:eastAsia="Times New Roman" w:hAnsiTheme="majorBidi" w:cstheme="majorBidi"/>
          <w:color w:val="000000"/>
          <w:kern w:val="0"/>
          <w:lang w:bidi="he-IL"/>
          <w14:ligatures w14:val="none"/>
        </w:rPr>
        <w:t xml:space="preserve"> to delegitimize the very existence of the State of Israel and obstruct its right to protect its population, while covering up the crimes of terrorist organizations who not only seek Israel’s destruction - but have openly demonstrated these intentions for the world to see.</w:t>
      </w:r>
    </w:p>
    <w:p w14:paraId="1D903358"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400E8B7D"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 xml:space="preserve">This report shamelessly portrays Israel’s operations in terror-infested health facilities in Gaza as a matter of policy against Gaza’s health system, while entirely dismissing overwhelming evidence* that medical facilities in Gaza have been systematically used by Hamas and the Palestinian Islamic Jihad for terrorist activities. Hamas’ use of medical facilities to conceal its operatives, to store its arsenal, to conduct attacks, to hide hostages, and to connect the sites of its terrorist activity through tunnels is clear as day. The evidence is overwhelming, yet, the </w:t>
      </w:r>
      <w:proofErr w:type="spellStart"/>
      <w:r w:rsidRPr="00D1019E">
        <w:rPr>
          <w:rFonts w:asciiTheme="majorBidi" w:eastAsia="Times New Roman" w:hAnsiTheme="majorBidi" w:cstheme="majorBidi"/>
          <w:color w:val="000000"/>
          <w:kern w:val="0"/>
          <w:lang w:bidi="he-IL"/>
          <w14:ligatures w14:val="none"/>
        </w:rPr>
        <w:t>CoI</w:t>
      </w:r>
      <w:proofErr w:type="spellEnd"/>
      <w:r w:rsidRPr="00D1019E">
        <w:rPr>
          <w:rFonts w:asciiTheme="majorBidi" w:eastAsia="Times New Roman" w:hAnsiTheme="majorBidi" w:cstheme="majorBidi"/>
          <w:color w:val="000000"/>
          <w:kern w:val="0"/>
          <w:lang w:bidi="he-IL"/>
          <w14:ligatures w14:val="none"/>
        </w:rPr>
        <w:t xml:space="preserve"> chooses once again to turn a blind eye to Hamas’ strategy of abusing civilian infrastructure and using the Palestinian population as human shields.</w:t>
      </w:r>
    </w:p>
    <w:p w14:paraId="090A1B8F"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63CFF059"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Israel rejects the accusations of widespread ill-treatment and torture of detainees. Israel is fully committed to international legal standards regarding the treatment of detainees. This includes prohibition of excessive use of force and ill-treatment. Comprehensive oversight and review mechanisms, to which every relevant State authority is subject, are examples of such commitment, ensuring the prompt, thorough and meticulous investigation of every complaint. Israeli Courts, and especially the Israeli Supreme Court, Israel’s highest judicial instance, are empowered to engage in judicial review of detention conditions regarding both general practices and individual petitions.</w:t>
      </w:r>
    </w:p>
    <w:p w14:paraId="3B447766"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4CA56191"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 xml:space="preserve">If this were not enough, the </w:t>
      </w:r>
      <w:proofErr w:type="spellStart"/>
      <w:r w:rsidRPr="00D1019E">
        <w:rPr>
          <w:rFonts w:asciiTheme="majorBidi" w:eastAsia="Times New Roman" w:hAnsiTheme="majorBidi" w:cstheme="majorBidi"/>
          <w:color w:val="000000"/>
          <w:kern w:val="0"/>
          <w:lang w:bidi="he-IL"/>
          <w14:ligatures w14:val="none"/>
        </w:rPr>
        <w:t>CoI</w:t>
      </w:r>
      <w:proofErr w:type="spellEnd"/>
      <w:r w:rsidRPr="00D1019E">
        <w:rPr>
          <w:rFonts w:asciiTheme="majorBidi" w:eastAsia="Times New Roman" w:hAnsiTheme="majorBidi" w:cstheme="majorBidi"/>
          <w:color w:val="000000"/>
          <w:kern w:val="0"/>
          <w:lang w:bidi="he-IL"/>
          <w14:ligatures w14:val="none"/>
        </w:rPr>
        <w:t xml:space="preserve"> draws a nefarious parallel between Israeli hostages - children, women, the elderly - who were snatched from their homes, abused in hospitals, beaten, tortured, starved, sexually assaulted and executed in cold blood in underground terror tunnels; and persons involved in terrorist activity, with blood on their hands.</w:t>
      </w:r>
    </w:p>
    <w:p w14:paraId="7F9CC586"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3C529B51"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 xml:space="preserve">The Commission’s intent </w:t>
      </w:r>
      <w:proofErr w:type="gramStart"/>
      <w:r w:rsidRPr="00D1019E">
        <w:rPr>
          <w:rFonts w:asciiTheme="majorBidi" w:eastAsia="Times New Roman" w:hAnsiTheme="majorBidi" w:cstheme="majorBidi"/>
          <w:color w:val="000000"/>
          <w:kern w:val="0"/>
          <w:lang w:bidi="he-IL"/>
          <w14:ligatures w14:val="none"/>
        </w:rPr>
        <w:t>to  delegitimize</w:t>
      </w:r>
      <w:proofErr w:type="gramEnd"/>
      <w:r w:rsidRPr="00D1019E">
        <w:rPr>
          <w:rFonts w:asciiTheme="majorBidi" w:eastAsia="Times New Roman" w:hAnsiTheme="majorBidi" w:cstheme="majorBidi"/>
          <w:color w:val="000000"/>
          <w:kern w:val="0"/>
          <w:lang w:bidi="he-IL"/>
          <w14:ligatures w14:val="none"/>
        </w:rPr>
        <w:t xml:space="preserve"> Israel’s right to exist and to defend its population becomes obvious as the </w:t>
      </w:r>
      <w:proofErr w:type="spellStart"/>
      <w:r w:rsidRPr="00D1019E">
        <w:rPr>
          <w:rFonts w:asciiTheme="majorBidi" w:eastAsia="Times New Roman" w:hAnsiTheme="majorBidi" w:cstheme="majorBidi"/>
          <w:color w:val="000000"/>
          <w:kern w:val="0"/>
          <w:lang w:bidi="he-IL"/>
          <w14:ligatures w14:val="none"/>
        </w:rPr>
        <w:t>CoI</w:t>
      </w:r>
      <w:proofErr w:type="spellEnd"/>
      <w:r w:rsidRPr="00D1019E">
        <w:rPr>
          <w:rFonts w:asciiTheme="majorBidi" w:eastAsia="Times New Roman" w:hAnsiTheme="majorBidi" w:cstheme="majorBidi"/>
          <w:color w:val="000000"/>
          <w:kern w:val="0"/>
          <w:lang w:bidi="he-IL"/>
          <w14:ligatures w14:val="none"/>
        </w:rPr>
        <w:t xml:space="preserve"> since its establishment refers to a 75-year long occupation, which not only contradicts 3000 years of history, but also undermines UN resolution 181.</w:t>
      </w:r>
    </w:p>
    <w:p w14:paraId="481D5328"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280C127B"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 xml:space="preserve">This is evidence of the CoI’s ultimate agenda. Facts and reality do not matter to the Commission. Sadly, in order to effectively address a conflict, it is fundamentally necessary to rely on facts and </w:t>
      </w:r>
      <w:r w:rsidRPr="00D1019E">
        <w:rPr>
          <w:rFonts w:asciiTheme="majorBidi" w:eastAsia="Times New Roman" w:hAnsiTheme="majorBidi" w:cstheme="majorBidi"/>
          <w:color w:val="000000"/>
          <w:kern w:val="0"/>
          <w:lang w:bidi="he-IL"/>
          <w14:ligatures w14:val="none"/>
        </w:rPr>
        <w:lastRenderedPageBreak/>
        <w:t xml:space="preserve">reality. By focusing on creating an alternate reality and investing in demonizing rhetoric, the </w:t>
      </w:r>
      <w:proofErr w:type="spellStart"/>
      <w:r w:rsidRPr="00D1019E">
        <w:rPr>
          <w:rFonts w:asciiTheme="majorBidi" w:eastAsia="Times New Roman" w:hAnsiTheme="majorBidi" w:cstheme="majorBidi"/>
          <w:color w:val="000000"/>
          <w:kern w:val="0"/>
          <w:lang w:bidi="he-IL"/>
          <w14:ligatures w14:val="none"/>
        </w:rPr>
        <w:t>CoI</w:t>
      </w:r>
      <w:proofErr w:type="spellEnd"/>
      <w:r w:rsidRPr="00D1019E">
        <w:rPr>
          <w:rFonts w:asciiTheme="majorBidi" w:eastAsia="Times New Roman" w:hAnsiTheme="majorBidi" w:cstheme="majorBidi"/>
          <w:color w:val="000000"/>
          <w:kern w:val="0"/>
          <w:lang w:bidi="he-IL"/>
          <w14:ligatures w14:val="none"/>
        </w:rPr>
        <w:t xml:space="preserve"> only contributes to the exacerbation of this conflict.</w:t>
      </w:r>
    </w:p>
    <w:p w14:paraId="722DB034"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5DCDAB95"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We call on States to speak out against this prejudiced approach, which only serves to further stain the credibility of the Human Rights Council and the United Nations at large.</w:t>
      </w:r>
    </w:p>
    <w:p w14:paraId="363C5429"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43758B5A"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ENDS</w:t>
      </w:r>
    </w:p>
    <w:p w14:paraId="0F6FC919"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p>
    <w:p w14:paraId="4E828FE9" w14:textId="77777777" w:rsidR="00D1019E" w:rsidRPr="00D1019E" w:rsidRDefault="00D1019E" w:rsidP="00D1019E">
      <w:pPr>
        <w:spacing w:after="0" w:line="240" w:lineRule="auto"/>
        <w:textAlignment w:val="baseline"/>
        <w:rPr>
          <w:rFonts w:asciiTheme="majorBidi" w:eastAsia="Times New Roman" w:hAnsiTheme="majorBidi" w:cstheme="majorBidi"/>
          <w:color w:val="000000"/>
          <w:kern w:val="0"/>
          <w:lang w:bidi="he-IL"/>
          <w14:ligatures w14:val="none"/>
        </w:rPr>
      </w:pPr>
      <w:r w:rsidRPr="00D1019E">
        <w:rPr>
          <w:rFonts w:asciiTheme="majorBidi" w:eastAsia="Times New Roman" w:hAnsiTheme="majorBidi" w:cstheme="majorBidi"/>
          <w:color w:val="000000"/>
          <w:kern w:val="0"/>
          <w:lang w:bidi="he-IL"/>
          <w14:ligatures w14:val="none"/>
        </w:rPr>
        <w:t xml:space="preserve">Background on the COI: This Commission was established in 2021, following hostilities initiated by indiscriminate rocket fire of Hamas onto the territory of Israel - but the resolution mandating the Commission made no mention </w:t>
      </w:r>
      <w:proofErr w:type="gramStart"/>
      <w:r w:rsidRPr="00D1019E">
        <w:rPr>
          <w:rFonts w:asciiTheme="majorBidi" w:eastAsia="Times New Roman" w:hAnsiTheme="majorBidi" w:cstheme="majorBidi"/>
          <w:color w:val="000000"/>
          <w:kern w:val="0"/>
          <w:lang w:bidi="he-IL"/>
          <w14:ligatures w14:val="none"/>
        </w:rPr>
        <w:t>of  Hamas</w:t>
      </w:r>
      <w:proofErr w:type="gramEnd"/>
      <w:r w:rsidRPr="00D1019E">
        <w:rPr>
          <w:rFonts w:asciiTheme="majorBidi" w:eastAsia="Times New Roman" w:hAnsiTheme="majorBidi" w:cstheme="majorBidi"/>
          <w:color w:val="000000"/>
          <w:kern w:val="0"/>
          <w:lang w:bidi="he-IL"/>
          <w14:ligatures w14:val="none"/>
        </w:rPr>
        <w:t xml:space="preserve"> terrorism. Instead, it created an everlasting mandate of unprecedented scope, unlike any other mechanism established by the Human Rights Council. This Commission is composed of three members who have either made or backed antisemitic statements and who have been appointed precisely because of their prejudices against the State of Israel.</w:t>
      </w:r>
    </w:p>
    <w:p w14:paraId="68F7FF4D"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9E"/>
    <w:rsid w:val="00121B4F"/>
    <w:rsid w:val="0032040C"/>
    <w:rsid w:val="00D101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C2DD"/>
  <w15:chartTrackingRefBased/>
  <w15:docId w15:val="{8B08FBE3-A1DF-48C7-86E9-1185BAFB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19E"/>
    <w:rPr>
      <w:color w:val="0563C1" w:themeColor="hyperlink"/>
      <w:u w:val="single"/>
    </w:rPr>
  </w:style>
  <w:style w:type="character" w:styleId="UnresolvedMention">
    <w:name w:val="Unresolved Mention"/>
    <w:basedOn w:val="DefaultParagraphFont"/>
    <w:uiPriority w:val="99"/>
    <w:semiHidden/>
    <w:unhideWhenUsed/>
    <w:rsid w:val="00D1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223890">
      <w:bodyDiv w:val="1"/>
      <w:marLeft w:val="0"/>
      <w:marRight w:val="0"/>
      <w:marTop w:val="0"/>
      <w:marBottom w:val="0"/>
      <w:divBdr>
        <w:top w:val="none" w:sz="0" w:space="0" w:color="auto"/>
        <w:left w:val="none" w:sz="0" w:space="0" w:color="auto"/>
        <w:bottom w:val="none" w:sz="0" w:space="0" w:color="auto"/>
        <w:right w:val="none" w:sz="0" w:space="0" w:color="auto"/>
      </w:divBdr>
      <w:divsChild>
        <w:div w:id="1478764651">
          <w:marLeft w:val="0"/>
          <w:marRight w:val="0"/>
          <w:marTop w:val="0"/>
          <w:marBottom w:val="0"/>
          <w:divBdr>
            <w:top w:val="none" w:sz="0" w:space="0" w:color="auto"/>
            <w:left w:val="none" w:sz="0" w:space="0" w:color="auto"/>
            <w:bottom w:val="none" w:sz="0" w:space="0" w:color="auto"/>
            <w:right w:val="none" w:sz="0" w:space="0" w:color="auto"/>
          </w:divBdr>
        </w:div>
        <w:div w:id="416828679">
          <w:marLeft w:val="0"/>
          <w:marRight w:val="0"/>
          <w:marTop w:val="0"/>
          <w:marBottom w:val="0"/>
          <w:divBdr>
            <w:top w:val="none" w:sz="0" w:space="0" w:color="auto"/>
            <w:left w:val="none" w:sz="0" w:space="0" w:color="auto"/>
            <w:bottom w:val="none" w:sz="0" w:space="0" w:color="auto"/>
            <w:right w:val="none" w:sz="0" w:space="0" w:color="auto"/>
          </w:divBdr>
        </w:div>
        <w:div w:id="393310517">
          <w:marLeft w:val="0"/>
          <w:marRight w:val="0"/>
          <w:marTop w:val="0"/>
          <w:marBottom w:val="0"/>
          <w:divBdr>
            <w:top w:val="none" w:sz="0" w:space="0" w:color="auto"/>
            <w:left w:val="none" w:sz="0" w:space="0" w:color="auto"/>
            <w:bottom w:val="none" w:sz="0" w:space="0" w:color="auto"/>
            <w:right w:val="none" w:sz="0" w:space="0" w:color="auto"/>
          </w:divBdr>
        </w:div>
        <w:div w:id="714307258">
          <w:marLeft w:val="0"/>
          <w:marRight w:val="0"/>
          <w:marTop w:val="0"/>
          <w:marBottom w:val="0"/>
          <w:divBdr>
            <w:top w:val="none" w:sz="0" w:space="0" w:color="auto"/>
            <w:left w:val="none" w:sz="0" w:space="0" w:color="auto"/>
            <w:bottom w:val="none" w:sz="0" w:space="0" w:color="auto"/>
            <w:right w:val="none" w:sz="0" w:space="0" w:color="auto"/>
          </w:divBdr>
        </w:div>
        <w:div w:id="1674063209">
          <w:marLeft w:val="0"/>
          <w:marRight w:val="0"/>
          <w:marTop w:val="0"/>
          <w:marBottom w:val="0"/>
          <w:divBdr>
            <w:top w:val="none" w:sz="0" w:space="0" w:color="auto"/>
            <w:left w:val="none" w:sz="0" w:space="0" w:color="auto"/>
            <w:bottom w:val="none" w:sz="0" w:space="0" w:color="auto"/>
            <w:right w:val="none" w:sz="0" w:space="0" w:color="auto"/>
          </w:divBdr>
        </w:div>
        <w:div w:id="492264552">
          <w:marLeft w:val="0"/>
          <w:marRight w:val="0"/>
          <w:marTop w:val="0"/>
          <w:marBottom w:val="0"/>
          <w:divBdr>
            <w:top w:val="none" w:sz="0" w:space="0" w:color="auto"/>
            <w:left w:val="none" w:sz="0" w:space="0" w:color="auto"/>
            <w:bottom w:val="none" w:sz="0" w:space="0" w:color="auto"/>
            <w:right w:val="none" w:sz="0" w:space="0" w:color="auto"/>
          </w:divBdr>
        </w:div>
        <w:div w:id="492650257">
          <w:marLeft w:val="0"/>
          <w:marRight w:val="0"/>
          <w:marTop w:val="0"/>
          <w:marBottom w:val="0"/>
          <w:divBdr>
            <w:top w:val="none" w:sz="0" w:space="0" w:color="auto"/>
            <w:left w:val="none" w:sz="0" w:space="0" w:color="auto"/>
            <w:bottom w:val="none" w:sz="0" w:space="0" w:color="auto"/>
            <w:right w:val="none" w:sz="0" w:space="0" w:color="auto"/>
          </w:divBdr>
        </w:div>
        <w:div w:id="47726882">
          <w:marLeft w:val="0"/>
          <w:marRight w:val="0"/>
          <w:marTop w:val="0"/>
          <w:marBottom w:val="0"/>
          <w:divBdr>
            <w:top w:val="none" w:sz="0" w:space="0" w:color="auto"/>
            <w:left w:val="none" w:sz="0" w:space="0" w:color="auto"/>
            <w:bottom w:val="none" w:sz="0" w:space="0" w:color="auto"/>
            <w:right w:val="none" w:sz="0" w:space="0" w:color="auto"/>
          </w:divBdr>
        </w:div>
        <w:div w:id="1192257102">
          <w:marLeft w:val="0"/>
          <w:marRight w:val="0"/>
          <w:marTop w:val="0"/>
          <w:marBottom w:val="0"/>
          <w:divBdr>
            <w:top w:val="none" w:sz="0" w:space="0" w:color="auto"/>
            <w:left w:val="none" w:sz="0" w:space="0" w:color="auto"/>
            <w:bottom w:val="none" w:sz="0" w:space="0" w:color="auto"/>
            <w:right w:val="none" w:sz="0" w:space="0" w:color="auto"/>
          </w:divBdr>
        </w:div>
        <w:div w:id="1977680276">
          <w:marLeft w:val="0"/>
          <w:marRight w:val="0"/>
          <w:marTop w:val="0"/>
          <w:marBottom w:val="0"/>
          <w:divBdr>
            <w:top w:val="none" w:sz="0" w:space="0" w:color="auto"/>
            <w:left w:val="none" w:sz="0" w:space="0" w:color="auto"/>
            <w:bottom w:val="none" w:sz="0" w:space="0" w:color="auto"/>
            <w:right w:val="none" w:sz="0" w:space="0" w:color="auto"/>
          </w:divBdr>
        </w:div>
        <w:div w:id="243802754">
          <w:marLeft w:val="0"/>
          <w:marRight w:val="0"/>
          <w:marTop w:val="0"/>
          <w:marBottom w:val="0"/>
          <w:divBdr>
            <w:top w:val="none" w:sz="0" w:space="0" w:color="auto"/>
            <w:left w:val="none" w:sz="0" w:space="0" w:color="auto"/>
            <w:bottom w:val="none" w:sz="0" w:space="0" w:color="auto"/>
            <w:right w:val="none" w:sz="0" w:space="0" w:color="auto"/>
          </w:divBdr>
        </w:div>
        <w:div w:id="1593315190">
          <w:marLeft w:val="0"/>
          <w:marRight w:val="0"/>
          <w:marTop w:val="0"/>
          <w:marBottom w:val="0"/>
          <w:divBdr>
            <w:top w:val="none" w:sz="0" w:space="0" w:color="auto"/>
            <w:left w:val="none" w:sz="0" w:space="0" w:color="auto"/>
            <w:bottom w:val="none" w:sz="0" w:space="0" w:color="auto"/>
            <w:right w:val="none" w:sz="0" w:space="0" w:color="auto"/>
          </w:divBdr>
        </w:div>
        <w:div w:id="974868431">
          <w:marLeft w:val="0"/>
          <w:marRight w:val="0"/>
          <w:marTop w:val="0"/>
          <w:marBottom w:val="0"/>
          <w:divBdr>
            <w:top w:val="none" w:sz="0" w:space="0" w:color="auto"/>
            <w:left w:val="none" w:sz="0" w:space="0" w:color="auto"/>
            <w:bottom w:val="none" w:sz="0" w:space="0" w:color="auto"/>
            <w:right w:val="none" w:sz="0" w:space="0" w:color="auto"/>
          </w:divBdr>
        </w:div>
        <w:div w:id="1507358840">
          <w:marLeft w:val="0"/>
          <w:marRight w:val="0"/>
          <w:marTop w:val="0"/>
          <w:marBottom w:val="0"/>
          <w:divBdr>
            <w:top w:val="none" w:sz="0" w:space="0" w:color="auto"/>
            <w:left w:val="none" w:sz="0" w:space="0" w:color="auto"/>
            <w:bottom w:val="none" w:sz="0" w:space="0" w:color="auto"/>
            <w:right w:val="none" w:sz="0" w:space="0" w:color="auto"/>
          </w:divBdr>
        </w:div>
        <w:div w:id="1342663984">
          <w:marLeft w:val="0"/>
          <w:marRight w:val="0"/>
          <w:marTop w:val="0"/>
          <w:marBottom w:val="0"/>
          <w:divBdr>
            <w:top w:val="none" w:sz="0" w:space="0" w:color="auto"/>
            <w:left w:val="none" w:sz="0" w:space="0" w:color="auto"/>
            <w:bottom w:val="none" w:sz="0" w:space="0" w:color="auto"/>
            <w:right w:val="none" w:sz="0" w:space="0" w:color="auto"/>
          </w:divBdr>
        </w:div>
        <w:div w:id="1844660126">
          <w:marLeft w:val="0"/>
          <w:marRight w:val="0"/>
          <w:marTop w:val="0"/>
          <w:marBottom w:val="0"/>
          <w:divBdr>
            <w:top w:val="none" w:sz="0" w:space="0" w:color="auto"/>
            <w:left w:val="none" w:sz="0" w:space="0" w:color="auto"/>
            <w:bottom w:val="none" w:sz="0" w:space="0" w:color="auto"/>
            <w:right w:val="none" w:sz="0" w:space="0" w:color="auto"/>
          </w:divBdr>
        </w:div>
        <w:div w:id="567544559">
          <w:marLeft w:val="0"/>
          <w:marRight w:val="0"/>
          <w:marTop w:val="0"/>
          <w:marBottom w:val="0"/>
          <w:divBdr>
            <w:top w:val="none" w:sz="0" w:space="0" w:color="auto"/>
            <w:left w:val="none" w:sz="0" w:space="0" w:color="auto"/>
            <w:bottom w:val="none" w:sz="0" w:space="0" w:color="auto"/>
            <w:right w:val="none" w:sz="0" w:space="0" w:color="auto"/>
          </w:divBdr>
        </w:div>
        <w:div w:id="14311575">
          <w:marLeft w:val="0"/>
          <w:marRight w:val="0"/>
          <w:marTop w:val="0"/>
          <w:marBottom w:val="0"/>
          <w:divBdr>
            <w:top w:val="none" w:sz="0" w:space="0" w:color="auto"/>
            <w:left w:val="none" w:sz="0" w:space="0" w:color="auto"/>
            <w:bottom w:val="none" w:sz="0" w:space="0" w:color="auto"/>
            <w:right w:val="none" w:sz="0" w:space="0" w:color="auto"/>
          </w:divBdr>
        </w:div>
        <w:div w:id="562108420">
          <w:marLeft w:val="0"/>
          <w:marRight w:val="0"/>
          <w:marTop w:val="0"/>
          <w:marBottom w:val="0"/>
          <w:divBdr>
            <w:top w:val="none" w:sz="0" w:space="0" w:color="auto"/>
            <w:left w:val="none" w:sz="0" w:space="0" w:color="auto"/>
            <w:bottom w:val="none" w:sz="0" w:space="0" w:color="auto"/>
            <w:right w:val="none" w:sz="0" w:space="0" w:color="auto"/>
          </w:divBdr>
        </w:div>
        <w:div w:id="1413090419">
          <w:marLeft w:val="0"/>
          <w:marRight w:val="0"/>
          <w:marTop w:val="0"/>
          <w:marBottom w:val="0"/>
          <w:divBdr>
            <w:top w:val="none" w:sz="0" w:space="0" w:color="auto"/>
            <w:left w:val="none" w:sz="0" w:space="0" w:color="auto"/>
            <w:bottom w:val="none" w:sz="0" w:space="0" w:color="auto"/>
            <w:right w:val="none" w:sz="0" w:space="0" w:color="auto"/>
          </w:divBdr>
        </w:div>
        <w:div w:id="907181228">
          <w:marLeft w:val="0"/>
          <w:marRight w:val="0"/>
          <w:marTop w:val="0"/>
          <w:marBottom w:val="0"/>
          <w:divBdr>
            <w:top w:val="none" w:sz="0" w:space="0" w:color="auto"/>
            <w:left w:val="none" w:sz="0" w:space="0" w:color="auto"/>
            <w:bottom w:val="none" w:sz="0" w:space="0" w:color="auto"/>
            <w:right w:val="none" w:sz="0" w:space="0" w:color="auto"/>
          </w:divBdr>
        </w:div>
        <w:div w:id="1929774377">
          <w:marLeft w:val="0"/>
          <w:marRight w:val="0"/>
          <w:marTop w:val="0"/>
          <w:marBottom w:val="0"/>
          <w:divBdr>
            <w:top w:val="none" w:sz="0" w:space="0" w:color="auto"/>
            <w:left w:val="none" w:sz="0" w:space="0" w:color="auto"/>
            <w:bottom w:val="none" w:sz="0" w:space="0" w:color="auto"/>
            <w:right w:val="none" w:sz="0" w:space="0" w:color="auto"/>
          </w:divBdr>
        </w:div>
      </w:divsChild>
    </w:div>
    <w:div w:id="1825317355">
      <w:bodyDiv w:val="1"/>
      <w:marLeft w:val="0"/>
      <w:marRight w:val="0"/>
      <w:marTop w:val="0"/>
      <w:marBottom w:val="0"/>
      <w:divBdr>
        <w:top w:val="none" w:sz="0" w:space="0" w:color="auto"/>
        <w:left w:val="none" w:sz="0" w:space="0" w:color="auto"/>
        <w:bottom w:val="none" w:sz="0" w:space="0" w:color="auto"/>
        <w:right w:val="none" w:sz="0" w:space="0" w:color="auto"/>
      </w:divBdr>
      <w:divsChild>
        <w:div w:id="925917409">
          <w:marLeft w:val="0"/>
          <w:marRight w:val="0"/>
          <w:marTop w:val="0"/>
          <w:marBottom w:val="0"/>
          <w:divBdr>
            <w:top w:val="none" w:sz="0" w:space="0" w:color="auto"/>
            <w:left w:val="none" w:sz="0" w:space="0" w:color="auto"/>
            <w:bottom w:val="none" w:sz="0" w:space="0" w:color="auto"/>
            <w:right w:val="none" w:sz="0" w:space="0" w:color="auto"/>
          </w:divBdr>
        </w:div>
        <w:div w:id="889070643">
          <w:marLeft w:val="0"/>
          <w:marRight w:val="0"/>
          <w:marTop w:val="0"/>
          <w:marBottom w:val="0"/>
          <w:divBdr>
            <w:top w:val="none" w:sz="0" w:space="0" w:color="auto"/>
            <w:left w:val="none" w:sz="0" w:space="0" w:color="auto"/>
            <w:bottom w:val="none" w:sz="0" w:space="0" w:color="auto"/>
            <w:right w:val="none" w:sz="0" w:space="0" w:color="auto"/>
          </w:divBdr>
        </w:div>
        <w:div w:id="1297488580">
          <w:marLeft w:val="0"/>
          <w:marRight w:val="0"/>
          <w:marTop w:val="0"/>
          <w:marBottom w:val="0"/>
          <w:divBdr>
            <w:top w:val="none" w:sz="0" w:space="0" w:color="auto"/>
            <w:left w:val="none" w:sz="0" w:space="0" w:color="auto"/>
            <w:bottom w:val="none" w:sz="0" w:space="0" w:color="auto"/>
            <w:right w:val="none" w:sz="0" w:space="0" w:color="auto"/>
          </w:divBdr>
        </w:div>
        <w:div w:id="1515265238">
          <w:marLeft w:val="0"/>
          <w:marRight w:val="0"/>
          <w:marTop w:val="0"/>
          <w:marBottom w:val="0"/>
          <w:divBdr>
            <w:top w:val="none" w:sz="0" w:space="0" w:color="auto"/>
            <w:left w:val="none" w:sz="0" w:space="0" w:color="auto"/>
            <w:bottom w:val="none" w:sz="0" w:space="0" w:color="auto"/>
            <w:right w:val="none" w:sz="0" w:space="0" w:color="auto"/>
          </w:divBdr>
        </w:div>
        <w:div w:id="1175999407">
          <w:marLeft w:val="0"/>
          <w:marRight w:val="0"/>
          <w:marTop w:val="0"/>
          <w:marBottom w:val="0"/>
          <w:divBdr>
            <w:top w:val="none" w:sz="0" w:space="0" w:color="auto"/>
            <w:left w:val="none" w:sz="0" w:space="0" w:color="auto"/>
            <w:bottom w:val="none" w:sz="0" w:space="0" w:color="auto"/>
            <w:right w:val="none" w:sz="0" w:space="0" w:color="auto"/>
          </w:divBdr>
        </w:div>
        <w:div w:id="300965758">
          <w:marLeft w:val="0"/>
          <w:marRight w:val="0"/>
          <w:marTop w:val="0"/>
          <w:marBottom w:val="0"/>
          <w:divBdr>
            <w:top w:val="none" w:sz="0" w:space="0" w:color="auto"/>
            <w:left w:val="none" w:sz="0" w:space="0" w:color="auto"/>
            <w:bottom w:val="none" w:sz="0" w:space="0" w:color="auto"/>
            <w:right w:val="none" w:sz="0" w:space="0" w:color="auto"/>
          </w:divBdr>
        </w:div>
        <w:div w:id="2081125122">
          <w:marLeft w:val="0"/>
          <w:marRight w:val="0"/>
          <w:marTop w:val="0"/>
          <w:marBottom w:val="0"/>
          <w:divBdr>
            <w:top w:val="none" w:sz="0" w:space="0" w:color="auto"/>
            <w:left w:val="none" w:sz="0" w:space="0" w:color="auto"/>
            <w:bottom w:val="none" w:sz="0" w:space="0" w:color="auto"/>
            <w:right w:val="none" w:sz="0" w:space="0" w:color="auto"/>
          </w:divBdr>
        </w:div>
        <w:div w:id="812718437">
          <w:marLeft w:val="0"/>
          <w:marRight w:val="0"/>
          <w:marTop w:val="0"/>
          <w:marBottom w:val="0"/>
          <w:divBdr>
            <w:top w:val="none" w:sz="0" w:space="0" w:color="auto"/>
            <w:left w:val="none" w:sz="0" w:space="0" w:color="auto"/>
            <w:bottom w:val="none" w:sz="0" w:space="0" w:color="auto"/>
            <w:right w:val="none" w:sz="0" w:space="0" w:color="auto"/>
          </w:divBdr>
        </w:div>
        <w:div w:id="1343898039">
          <w:marLeft w:val="0"/>
          <w:marRight w:val="0"/>
          <w:marTop w:val="0"/>
          <w:marBottom w:val="0"/>
          <w:divBdr>
            <w:top w:val="none" w:sz="0" w:space="0" w:color="auto"/>
            <w:left w:val="none" w:sz="0" w:space="0" w:color="auto"/>
            <w:bottom w:val="none" w:sz="0" w:space="0" w:color="auto"/>
            <w:right w:val="none" w:sz="0" w:space="0" w:color="auto"/>
          </w:divBdr>
        </w:div>
        <w:div w:id="803544662">
          <w:marLeft w:val="0"/>
          <w:marRight w:val="0"/>
          <w:marTop w:val="0"/>
          <w:marBottom w:val="0"/>
          <w:divBdr>
            <w:top w:val="none" w:sz="0" w:space="0" w:color="auto"/>
            <w:left w:val="none" w:sz="0" w:space="0" w:color="auto"/>
            <w:bottom w:val="none" w:sz="0" w:space="0" w:color="auto"/>
            <w:right w:val="none" w:sz="0" w:space="0" w:color="auto"/>
          </w:divBdr>
        </w:div>
        <w:div w:id="1791049432">
          <w:marLeft w:val="0"/>
          <w:marRight w:val="0"/>
          <w:marTop w:val="0"/>
          <w:marBottom w:val="0"/>
          <w:divBdr>
            <w:top w:val="none" w:sz="0" w:space="0" w:color="auto"/>
            <w:left w:val="none" w:sz="0" w:space="0" w:color="auto"/>
            <w:bottom w:val="none" w:sz="0" w:space="0" w:color="auto"/>
            <w:right w:val="none" w:sz="0" w:space="0" w:color="auto"/>
          </w:divBdr>
        </w:div>
        <w:div w:id="8994117">
          <w:marLeft w:val="0"/>
          <w:marRight w:val="0"/>
          <w:marTop w:val="0"/>
          <w:marBottom w:val="0"/>
          <w:divBdr>
            <w:top w:val="none" w:sz="0" w:space="0" w:color="auto"/>
            <w:left w:val="none" w:sz="0" w:space="0" w:color="auto"/>
            <w:bottom w:val="none" w:sz="0" w:space="0" w:color="auto"/>
            <w:right w:val="none" w:sz="0" w:space="0" w:color="auto"/>
          </w:divBdr>
        </w:div>
        <w:div w:id="480117031">
          <w:marLeft w:val="0"/>
          <w:marRight w:val="0"/>
          <w:marTop w:val="0"/>
          <w:marBottom w:val="0"/>
          <w:divBdr>
            <w:top w:val="none" w:sz="0" w:space="0" w:color="auto"/>
            <w:left w:val="none" w:sz="0" w:space="0" w:color="auto"/>
            <w:bottom w:val="none" w:sz="0" w:space="0" w:color="auto"/>
            <w:right w:val="none" w:sz="0" w:space="0" w:color="auto"/>
          </w:divBdr>
        </w:div>
        <w:div w:id="978339914">
          <w:marLeft w:val="0"/>
          <w:marRight w:val="0"/>
          <w:marTop w:val="0"/>
          <w:marBottom w:val="0"/>
          <w:divBdr>
            <w:top w:val="none" w:sz="0" w:space="0" w:color="auto"/>
            <w:left w:val="none" w:sz="0" w:space="0" w:color="auto"/>
            <w:bottom w:val="none" w:sz="0" w:space="0" w:color="auto"/>
            <w:right w:val="none" w:sz="0" w:space="0" w:color="auto"/>
          </w:divBdr>
        </w:div>
        <w:div w:id="1436055938">
          <w:marLeft w:val="0"/>
          <w:marRight w:val="0"/>
          <w:marTop w:val="0"/>
          <w:marBottom w:val="0"/>
          <w:divBdr>
            <w:top w:val="none" w:sz="0" w:space="0" w:color="auto"/>
            <w:left w:val="none" w:sz="0" w:space="0" w:color="auto"/>
            <w:bottom w:val="none" w:sz="0" w:space="0" w:color="auto"/>
            <w:right w:val="none" w:sz="0" w:space="0" w:color="auto"/>
          </w:divBdr>
        </w:div>
        <w:div w:id="593560794">
          <w:marLeft w:val="0"/>
          <w:marRight w:val="0"/>
          <w:marTop w:val="0"/>
          <w:marBottom w:val="0"/>
          <w:divBdr>
            <w:top w:val="none" w:sz="0" w:space="0" w:color="auto"/>
            <w:left w:val="none" w:sz="0" w:space="0" w:color="auto"/>
            <w:bottom w:val="none" w:sz="0" w:space="0" w:color="auto"/>
            <w:right w:val="none" w:sz="0" w:space="0" w:color="auto"/>
          </w:divBdr>
        </w:div>
        <w:div w:id="962686678">
          <w:marLeft w:val="0"/>
          <w:marRight w:val="0"/>
          <w:marTop w:val="0"/>
          <w:marBottom w:val="0"/>
          <w:divBdr>
            <w:top w:val="none" w:sz="0" w:space="0" w:color="auto"/>
            <w:left w:val="none" w:sz="0" w:space="0" w:color="auto"/>
            <w:bottom w:val="none" w:sz="0" w:space="0" w:color="auto"/>
            <w:right w:val="none" w:sz="0" w:space="0" w:color="auto"/>
          </w:divBdr>
        </w:div>
        <w:div w:id="544752926">
          <w:marLeft w:val="0"/>
          <w:marRight w:val="0"/>
          <w:marTop w:val="0"/>
          <w:marBottom w:val="0"/>
          <w:divBdr>
            <w:top w:val="none" w:sz="0" w:space="0" w:color="auto"/>
            <w:left w:val="none" w:sz="0" w:space="0" w:color="auto"/>
            <w:bottom w:val="none" w:sz="0" w:space="0" w:color="auto"/>
            <w:right w:val="none" w:sz="0" w:space="0" w:color="auto"/>
          </w:divBdr>
        </w:div>
        <w:div w:id="594367315">
          <w:marLeft w:val="0"/>
          <w:marRight w:val="0"/>
          <w:marTop w:val="0"/>
          <w:marBottom w:val="0"/>
          <w:divBdr>
            <w:top w:val="none" w:sz="0" w:space="0" w:color="auto"/>
            <w:left w:val="none" w:sz="0" w:space="0" w:color="auto"/>
            <w:bottom w:val="none" w:sz="0" w:space="0" w:color="auto"/>
            <w:right w:val="none" w:sz="0" w:space="0" w:color="auto"/>
          </w:divBdr>
        </w:div>
        <w:div w:id="1189639852">
          <w:marLeft w:val="0"/>
          <w:marRight w:val="0"/>
          <w:marTop w:val="0"/>
          <w:marBottom w:val="0"/>
          <w:divBdr>
            <w:top w:val="none" w:sz="0" w:space="0" w:color="auto"/>
            <w:left w:val="none" w:sz="0" w:space="0" w:color="auto"/>
            <w:bottom w:val="none" w:sz="0" w:space="0" w:color="auto"/>
            <w:right w:val="none" w:sz="0" w:space="0" w:color="auto"/>
          </w:divBdr>
        </w:div>
        <w:div w:id="1292905362">
          <w:marLeft w:val="0"/>
          <w:marRight w:val="0"/>
          <w:marTop w:val="0"/>
          <w:marBottom w:val="0"/>
          <w:divBdr>
            <w:top w:val="none" w:sz="0" w:space="0" w:color="auto"/>
            <w:left w:val="none" w:sz="0" w:space="0" w:color="auto"/>
            <w:bottom w:val="none" w:sz="0" w:space="0" w:color="auto"/>
            <w:right w:val="none" w:sz="0" w:space="0" w:color="auto"/>
          </w:divBdr>
        </w:div>
        <w:div w:id="55708384">
          <w:marLeft w:val="0"/>
          <w:marRight w:val="0"/>
          <w:marTop w:val="0"/>
          <w:marBottom w:val="0"/>
          <w:divBdr>
            <w:top w:val="none" w:sz="0" w:space="0" w:color="auto"/>
            <w:left w:val="none" w:sz="0" w:space="0" w:color="auto"/>
            <w:bottom w:val="none" w:sz="0" w:space="0" w:color="auto"/>
            <w:right w:val="none" w:sz="0" w:space="0" w:color="auto"/>
          </w:divBdr>
        </w:div>
      </w:divsChild>
    </w:div>
    <w:div w:id="2040542457">
      <w:bodyDiv w:val="1"/>
      <w:marLeft w:val="0"/>
      <w:marRight w:val="0"/>
      <w:marTop w:val="0"/>
      <w:marBottom w:val="0"/>
      <w:divBdr>
        <w:top w:val="none" w:sz="0" w:space="0" w:color="auto"/>
        <w:left w:val="none" w:sz="0" w:space="0" w:color="auto"/>
        <w:bottom w:val="none" w:sz="0" w:space="0" w:color="auto"/>
        <w:right w:val="none" w:sz="0" w:space="0" w:color="auto"/>
      </w:divBdr>
      <w:divsChild>
        <w:div w:id="1591693252">
          <w:marLeft w:val="0"/>
          <w:marRight w:val="0"/>
          <w:marTop w:val="0"/>
          <w:marBottom w:val="0"/>
          <w:divBdr>
            <w:top w:val="none" w:sz="0" w:space="0" w:color="auto"/>
            <w:left w:val="none" w:sz="0" w:space="0" w:color="auto"/>
            <w:bottom w:val="none" w:sz="0" w:space="0" w:color="auto"/>
            <w:right w:val="none" w:sz="0" w:space="0" w:color="auto"/>
          </w:divBdr>
        </w:div>
        <w:div w:id="1108895105">
          <w:marLeft w:val="0"/>
          <w:marRight w:val="0"/>
          <w:marTop w:val="0"/>
          <w:marBottom w:val="0"/>
          <w:divBdr>
            <w:top w:val="none" w:sz="0" w:space="0" w:color="auto"/>
            <w:left w:val="none" w:sz="0" w:space="0" w:color="auto"/>
            <w:bottom w:val="none" w:sz="0" w:space="0" w:color="auto"/>
            <w:right w:val="none" w:sz="0" w:space="0" w:color="auto"/>
          </w:divBdr>
        </w:div>
        <w:div w:id="822695152">
          <w:marLeft w:val="0"/>
          <w:marRight w:val="0"/>
          <w:marTop w:val="0"/>
          <w:marBottom w:val="0"/>
          <w:divBdr>
            <w:top w:val="none" w:sz="0" w:space="0" w:color="auto"/>
            <w:left w:val="none" w:sz="0" w:space="0" w:color="auto"/>
            <w:bottom w:val="none" w:sz="0" w:space="0" w:color="auto"/>
            <w:right w:val="none" w:sz="0" w:space="0" w:color="auto"/>
          </w:divBdr>
        </w:div>
        <w:div w:id="242840857">
          <w:marLeft w:val="0"/>
          <w:marRight w:val="0"/>
          <w:marTop w:val="0"/>
          <w:marBottom w:val="0"/>
          <w:divBdr>
            <w:top w:val="none" w:sz="0" w:space="0" w:color="auto"/>
            <w:left w:val="none" w:sz="0" w:space="0" w:color="auto"/>
            <w:bottom w:val="none" w:sz="0" w:space="0" w:color="auto"/>
            <w:right w:val="none" w:sz="0" w:space="0" w:color="auto"/>
          </w:divBdr>
        </w:div>
        <w:div w:id="1759204754">
          <w:marLeft w:val="0"/>
          <w:marRight w:val="0"/>
          <w:marTop w:val="0"/>
          <w:marBottom w:val="0"/>
          <w:divBdr>
            <w:top w:val="none" w:sz="0" w:space="0" w:color="auto"/>
            <w:left w:val="none" w:sz="0" w:space="0" w:color="auto"/>
            <w:bottom w:val="none" w:sz="0" w:space="0" w:color="auto"/>
            <w:right w:val="none" w:sz="0" w:space="0" w:color="auto"/>
          </w:divBdr>
        </w:div>
        <w:div w:id="1856917334">
          <w:marLeft w:val="0"/>
          <w:marRight w:val="0"/>
          <w:marTop w:val="0"/>
          <w:marBottom w:val="0"/>
          <w:divBdr>
            <w:top w:val="none" w:sz="0" w:space="0" w:color="auto"/>
            <w:left w:val="none" w:sz="0" w:space="0" w:color="auto"/>
            <w:bottom w:val="none" w:sz="0" w:space="0" w:color="auto"/>
            <w:right w:val="none" w:sz="0" w:space="0" w:color="auto"/>
          </w:divBdr>
        </w:div>
        <w:div w:id="1079869427">
          <w:marLeft w:val="0"/>
          <w:marRight w:val="0"/>
          <w:marTop w:val="0"/>
          <w:marBottom w:val="0"/>
          <w:divBdr>
            <w:top w:val="none" w:sz="0" w:space="0" w:color="auto"/>
            <w:left w:val="none" w:sz="0" w:space="0" w:color="auto"/>
            <w:bottom w:val="none" w:sz="0" w:space="0" w:color="auto"/>
            <w:right w:val="none" w:sz="0" w:space="0" w:color="auto"/>
          </w:divBdr>
        </w:div>
        <w:div w:id="1212841485">
          <w:marLeft w:val="0"/>
          <w:marRight w:val="0"/>
          <w:marTop w:val="0"/>
          <w:marBottom w:val="0"/>
          <w:divBdr>
            <w:top w:val="none" w:sz="0" w:space="0" w:color="auto"/>
            <w:left w:val="none" w:sz="0" w:space="0" w:color="auto"/>
            <w:bottom w:val="none" w:sz="0" w:space="0" w:color="auto"/>
            <w:right w:val="none" w:sz="0" w:space="0" w:color="auto"/>
          </w:divBdr>
        </w:div>
        <w:div w:id="1498425597">
          <w:marLeft w:val="0"/>
          <w:marRight w:val="0"/>
          <w:marTop w:val="0"/>
          <w:marBottom w:val="0"/>
          <w:divBdr>
            <w:top w:val="none" w:sz="0" w:space="0" w:color="auto"/>
            <w:left w:val="none" w:sz="0" w:space="0" w:color="auto"/>
            <w:bottom w:val="none" w:sz="0" w:space="0" w:color="auto"/>
            <w:right w:val="none" w:sz="0" w:space="0" w:color="auto"/>
          </w:divBdr>
        </w:div>
        <w:div w:id="109783756">
          <w:marLeft w:val="0"/>
          <w:marRight w:val="0"/>
          <w:marTop w:val="0"/>
          <w:marBottom w:val="0"/>
          <w:divBdr>
            <w:top w:val="none" w:sz="0" w:space="0" w:color="auto"/>
            <w:left w:val="none" w:sz="0" w:space="0" w:color="auto"/>
            <w:bottom w:val="none" w:sz="0" w:space="0" w:color="auto"/>
            <w:right w:val="none" w:sz="0" w:space="0" w:color="auto"/>
          </w:divBdr>
        </w:div>
        <w:div w:id="1834028036">
          <w:marLeft w:val="0"/>
          <w:marRight w:val="0"/>
          <w:marTop w:val="0"/>
          <w:marBottom w:val="0"/>
          <w:divBdr>
            <w:top w:val="none" w:sz="0" w:space="0" w:color="auto"/>
            <w:left w:val="none" w:sz="0" w:space="0" w:color="auto"/>
            <w:bottom w:val="none" w:sz="0" w:space="0" w:color="auto"/>
            <w:right w:val="none" w:sz="0" w:space="0" w:color="auto"/>
          </w:divBdr>
        </w:div>
        <w:div w:id="144276828">
          <w:marLeft w:val="0"/>
          <w:marRight w:val="0"/>
          <w:marTop w:val="0"/>
          <w:marBottom w:val="0"/>
          <w:divBdr>
            <w:top w:val="none" w:sz="0" w:space="0" w:color="auto"/>
            <w:left w:val="none" w:sz="0" w:space="0" w:color="auto"/>
            <w:bottom w:val="none" w:sz="0" w:space="0" w:color="auto"/>
            <w:right w:val="none" w:sz="0" w:space="0" w:color="auto"/>
          </w:divBdr>
        </w:div>
        <w:div w:id="1914125404">
          <w:marLeft w:val="0"/>
          <w:marRight w:val="0"/>
          <w:marTop w:val="0"/>
          <w:marBottom w:val="0"/>
          <w:divBdr>
            <w:top w:val="none" w:sz="0" w:space="0" w:color="auto"/>
            <w:left w:val="none" w:sz="0" w:space="0" w:color="auto"/>
            <w:bottom w:val="none" w:sz="0" w:space="0" w:color="auto"/>
            <w:right w:val="none" w:sz="0" w:space="0" w:color="auto"/>
          </w:divBdr>
        </w:div>
        <w:div w:id="993946610">
          <w:marLeft w:val="0"/>
          <w:marRight w:val="0"/>
          <w:marTop w:val="0"/>
          <w:marBottom w:val="0"/>
          <w:divBdr>
            <w:top w:val="none" w:sz="0" w:space="0" w:color="auto"/>
            <w:left w:val="none" w:sz="0" w:space="0" w:color="auto"/>
            <w:bottom w:val="none" w:sz="0" w:space="0" w:color="auto"/>
            <w:right w:val="none" w:sz="0" w:space="0" w:color="auto"/>
          </w:divBdr>
        </w:div>
        <w:div w:id="1195465446">
          <w:marLeft w:val="0"/>
          <w:marRight w:val="0"/>
          <w:marTop w:val="0"/>
          <w:marBottom w:val="0"/>
          <w:divBdr>
            <w:top w:val="none" w:sz="0" w:space="0" w:color="auto"/>
            <w:left w:val="none" w:sz="0" w:space="0" w:color="auto"/>
            <w:bottom w:val="none" w:sz="0" w:space="0" w:color="auto"/>
            <w:right w:val="none" w:sz="0" w:space="0" w:color="auto"/>
          </w:divBdr>
        </w:div>
        <w:div w:id="965161700">
          <w:marLeft w:val="0"/>
          <w:marRight w:val="0"/>
          <w:marTop w:val="0"/>
          <w:marBottom w:val="0"/>
          <w:divBdr>
            <w:top w:val="none" w:sz="0" w:space="0" w:color="auto"/>
            <w:left w:val="none" w:sz="0" w:space="0" w:color="auto"/>
            <w:bottom w:val="none" w:sz="0" w:space="0" w:color="auto"/>
            <w:right w:val="none" w:sz="0" w:space="0" w:color="auto"/>
          </w:divBdr>
        </w:div>
        <w:div w:id="1793328910">
          <w:marLeft w:val="0"/>
          <w:marRight w:val="0"/>
          <w:marTop w:val="0"/>
          <w:marBottom w:val="0"/>
          <w:divBdr>
            <w:top w:val="none" w:sz="0" w:space="0" w:color="auto"/>
            <w:left w:val="none" w:sz="0" w:space="0" w:color="auto"/>
            <w:bottom w:val="none" w:sz="0" w:space="0" w:color="auto"/>
            <w:right w:val="none" w:sz="0" w:space="0" w:color="auto"/>
          </w:divBdr>
        </w:div>
        <w:div w:id="892959578">
          <w:marLeft w:val="0"/>
          <w:marRight w:val="0"/>
          <w:marTop w:val="0"/>
          <w:marBottom w:val="0"/>
          <w:divBdr>
            <w:top w:val="none" w:sz="0" w:space="0" w:color="auto"/>
            <w:left w:val="none" w:sz="0" w:space="0" w:color="auto"/>
            <w:bottom w:val="none" w:sz="0" w:space="0" w:color="auto"/>
            <w:right w:val="none" w:sz="0" w:space="0" w:color="auto"/>
          </w:divBdr>
        </w:div>
        <w:div w:id="1677533532">
          <w:marLeft w:val="0"/>
          <w:marRight w:val="0"/>
          <w:marTop w:val="0"/>
          <w:marBottom w:val="0"/>
          <w:divBdr>
            <w:top w:val="none" w:sz="0" w:space="0" w:color="auto"/>
            <w:left w:val="none" w:sz="0" w:space="0" w:color="auto"/>
            <w:bottom w:val="none" w:sz="0" w:space="0" w:color="auto"/>
            <w:right w:val="none" w:sz="0" w:space="0" w:color="auto"/>
          </w:divBdr>
        </w:div>
        <w:div w:id="1236085206">
          <w:marLeft w:val="0"/>
          <w:marRight w:val="0"/>
          <w:marTop w:val="0"/>
          <w:marBottom w:val="0"/>
          <w:divBdr>
            <w:top w:val="none" w:sz="0" w:space="0" w:color="auto"/>
            <w:left w:val="none" w:sz="0" w:space="0" w:color="auto"/>
            <w:bottom w:val="none" w:sz="0" w:space="0" w:color="auto"/>
            <w:right w:val="none" w:sz="0" w:space="0" w:color="auto"/>
          </w:divBdr>
        </w:div>
        <w:div w:id="2091585451">
          <w:marLeft w:val="0"/>
          <w:marRight w:val="0"/>
          <w:marTop w:val="0"/>
          <w:marBottom w:val="0"/>
          <w:divBdr>
            <w:top w:val="none" w:sz="0" w:space="0" w:color="auto"/>
            <w:left w:val="none" w:sz="0" w:space="0" w:color="auto"/>
            <w:bottom w:val="none" w:sz="0" w:space="0" w:color="auto"/>
            <w:right w:val="none" w:sz="0" w:space="0" w:color="auto"/>
          </w:divBdr>
        </w:div>
        <w:div w:id="55512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com/IsraelinGeneva/status/1844676005941608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2024-10-11T14:44:00Z</dcterms:created>
  <dcterms:modified xsi:type="dcterms:W3CDTF">2024-10-11T14:45:00Z</dcterms:modified>
</cp:coreProperties>
</file>