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7ABB9" w14:textId="77777777" w:rsidR="001A7E30" w:rsidRPr="001A7E30" w:rsidRDefault="001A7E30" w:rsidP="001A7E30">
      <w:pPr>
        <w:shd w:val="clear" w:color="auto" w:fill="FFFFFF"/>
        <w:spacing w:before="480" w:after="480" w:line="240" w:lineRule="auto"/>
        <w:outlineLvl w:val="0"/>
        <w:rPr>
          <w:rFonts w:eastAsia="Times New Roman" w:cs="Times New Roman"/>
          <w:bCs/>
          <w:color w:val="333333"/>
          <w:kern w:val="36"/>
          <w:sz w:val="40"/>
          <w:szCs w:val="40"/>
        </w:rPr>
      </w:pPr>
      <w:bookmarkStart w:id="0" w:name="_GoBack"/>
      <w:r w:rsidRPr="001A7E30">
        <w:rPr>
          <w:rFonts w:eastAsia="Times New Roman" w:cs="Times New Roman"/>
          <w:bCs/>
          <w:color w:val="333333"/>
          <w:kern w:val="36"/>
          <w:sz w:val="40"/>
          <w:szCs w:val="40"/>
        </w:rPr>
        <w:t xml:space="preserve">This anti-Israel UN ‘Special Committee’ </w:t>
      </w:r>
      <w:proofErr w:type="gramStart"/>
      <w:r w:rsidRPr="001A7E30">
        <w:rPr>
          <w:rFonts w:eastAsia="Times New Roman" w:cs="Times New Roman"/>
          <w:bCs/>
          <w:color w:val="333333"/>
          <w:kern w:val="36"/>
          <w:sz w:val="40"/>
          <w:szCs w:val="40"/>
        </w:rPr>
        <w:t>must be put</w:t>
      </w:r>
      <w:proofErr w:type="gramEnd"/>
      <w:r w:rsidRPr="001A7E30">
        <w:rPr>
          <w:rFonts w:eastAsia="Times New Roman" w:cs="Times New Roman"/>
          <w:bCs/>
          <w:color w:val="333333"/>
          <w:kern w:val="36"/>
          <w:sz w:val="40"/>
          <w:szCs w:val="40"/>
        </w:rPr>
        <w:t xml:space="preserve"> out of its misery</w:t>
      </w:r>
    </w:p>
    <w:bookmarkEnd w:id="0"/>
    <w:p w14:paraId="1EA3C2E8" w14:textId="77777777" w:rsidR="002711F6" w:rsidRPr="001A7E30" w:rsidRDefault="001A7E30" w:rsidP="001A7E30">
      <w:pPr>
        <w:spacing w:after="0" w:line="240" w:lineRule="auto"/>
        <w:rPr>
          <w:rFonts w:cs="Times New Roman"/>
        </w:rPr>
      </w:pPr>
      <w:r w:rsidRPr="001A7E30">
        <w:rPr>
          <w:rFonts w:cs="Times New Roman"/>
        </w:rPr>
        <w:t>November 30, 2021</w:t>
      </w:r>
    </w:p>
    <w:p w14:paraId="0B790AF0" w14:textId="77777777" w:rsidR="001A7E30" w:rsidRPr="001A7E30" w:rsidRDefault="001A7E30" w:rsidP="001A7E30">
      <w:pPr>
        <w:spacing w:after="0" w:line="240" w:lineRule="auto"/>
        <w:rPr>
          <w:rFonts w:cs="Times New Roman"/>
        </w:rPr>
      </w:pPr>
      <w:r w:rsidRPr="001A7E30">
        <w:rPr>
          <w:rFonts w:cs="Times New Roman"/>
        </w:rPr>
        <w:t>By Shelley Berkley, Dan Burton, and Eliot Engel</w:t>
      </w:r>
    </w:p>
    <w:p w14:paraId="3DA545B2" w14:textId="77777777" w:rsidR="001A7E30" w:rsidRPr="001A7E30" w:rsidRDefault="001A7E30" w:rsidP="001A7E30">
      <w:pPr>
        <w:spacing w:after="0" w:line="240" w:lineRule="auto"/>
        <w:rPr>
          <w:rFonts w:cs="Times New Roman"/>
        </w:rPr>
      </w:pPr>
      <w:r w:rsidRPr="001A7E30">
        <w:rPr>
          <w:rFonts w:cs="Times New Roman"/>
        </w:rPr>
        <w:t>The New York Daily News</w:t>
      </w:r>
    </w:p>
    <w:p w14:paraId="086F9376" w14:textId="77777777" w:rsidR="001A7E30" w:rsidRDefault="001A7E30" w:rsidP="001A7E30">
      <w:pPr>
        <w:spacing w:after="0" w:line="240" w:lineRule="auto"/>
        <w:rPr>
          <w:rFonts w:cs="Times New Roman"/>
        </w:rPr>
      </w:pPr>
      <w:hyperlink r:id="rId4" w:history="1">
        <w:r w:rsidRPr="001A7E30">
          <w:rPr>
            <w:rStyle w:val="Hyperlink"/>
            <w:rFonts w:cs="Times New Roman"/>
          </w:rPr>
          <w:t>https://www.nydailynews.com/opinion/ny-oped-un-anti-israel-special-committee-20211130-zd7ewur3fzcqdonxbg72khzggy-story.html</w:t>
        </w:r>
      </w:hyperlink>
    </w:p>
    <w:p w14:paraId="3B78C885" w14:textId="77777777" w:rsidR="001A7E30" w:rsidRPr="001A7E30" w:rsidRDefault="001A7E30" w:rsidP="001A7E30">
      <w:pPr>
        <w:spacing w:after="0" w:line="240" w:lineRule="auto"/>
        <w:rPr>
          <w:rFonts w:cs="Times New Roman"/>
        </w:rPr>
      </w:pPr>
    </w:p>
    <w:p w14:paraId="23B16811" w14:textId="77777777" w:rsidR="001A7E30" w:rsidRPr="001A7E30" w:rsidRDefault="001A7E30" w:rsidP="001A7E30">
      <w:pPr>
        <w:shd w:val="clear" w:color="auto" w:fill="FFFFFF"/>
        <w:spacing w:line="240" w:lineRule="auto"/>
        <w:rPr>
          <w:rFonts w:cs="Times New Roman"/>
          <w:color w:val="000000"/>
          <w:sz w:val="26"/>
          <w:szCs w:val="26"/>
        </w:rPr>
      </w:pPr>
      <w:r w:rsidRPr="001A7E30">
        <w:rPr>
          <w:rFonts w:cs="Times New Roman"/>
          <w:color w:val="000000"/>
          <w:sz w:val="26"/>
          <w:szCs w:val="26"/>
        </w:rPr>
        <w:t xml:space="preserve">Afghanistan is tense in the aftermath of the U.S. withdrawal and the Taliban takeover. In Hong Kong, democracy </w:t>
      </w:r>
      <w:proofErr w:type="gramStart"/>
      <w:r w:rsidRPr="001A7E30">
        <w:rPr>
          <w:rFonts w:cs="Times New Roman"/>
          <w:color w:val="000000"/>
          <w:sz w:val="26"/>
          <w:szCs w:val="26"/>
        </w:rPr>
        <w:t>is steadily being eroded</w:t>
      </w:r>
      <w:proofErr w:type="gramEnd"/>
      <w:r w:rsidRPr="001A7E30">
        <w:rPr>
          <w:rFonts w:cs="Times New Roman"/>
          <w:color w:val="000000"/>
          <w:sz w:val="26"/>
          <w:szCs w:val="26"/>
        </w:rPr>
        <w:t xml:space="preserve">. Haiti is reeling in the aftermath of political violence and natural disaster. In the Horn of Africa, war and drought threaten the lives and well-being of millions. </w:t>
      </w:r>
      <w:proofErr w:type="gramStart"/>
      <w:r w:rsidRPr="001A7E30">
        <w:rPr>
          <w:rFonts w:cs="Times New Roman"/>
          <w:color w:val="000000"/>
          <w:sz w:val="26"/>
          <w:szCs w:val="26"/>
        </w:rPr>
        <w:t>But</w:t>
      </w:r>
      <w:proofErr w:type="gramEnd"/>
      <w:r w:rsidRPr="001A7E30">
        <w:rPr>
          <w:rFonts w:cs="Times New Roman"/>
          <w:color w:val="000000"/>
          <w:sz w:val="26"/>
          <w:szCs w:val="26"/>
        </w:rPr>
        <w:t xml:space="preserve"> at the United Nations, all of this matters not a whit. For what ails the world, all of this is secondary to one well-known culprit for the world’s ills: the State of Israel.</w:t>
      </w:r>
    </w:p>
    <w:p w14:paraId="67F20E2B" w14:textId="77777777" w:rsidR="001A7E30" w:rsidRPr="001A7E30" w:rsidRDefault="001A7E30" w:rsidP="001A7E30">
      <w:pPr>
        <w:shd w:val="clear" w:color="auto" w:fill="FFFFFF"/>
        <w:spacing w:line="240" w:lineRule="auto"/>
        <w:rPr>
          <w:rFonts w:cs="Times New Roman"/>
          <w:color w:val="000000"/>
          <w:sz w:val="26"/>
          <w:szCs w:val="26"/>
        </w:rPr>
      </w:pPr>
      <w:r w:rsidRPr="001A7E30">
        <w:rPr>
          <w:rFonts w:cs="Times New Roman"/>
          <w:color w:val="000000"/>
          <w:sz w:val="26"/>
          <w:szCs w:val="26"/>
        </w:rPr>
        <w:t>At every session of the </w:t>
      </w:r>
      <w:hyperlink r:id="rId5" w:history="1">
        <w:r w:rsidRPr="001A7E30">
          <w:rPr>
            <w:rStyle w:val="Hyperlink"/>
            <w:rFonts w:cs="Times New Roman"/>
            <w:color w:val="4492E0"/>
            <w:sz w:val="26"/>
            <w:szCs w:val="26"/>
          </w:rPr>
          <w:t>UN General Assembly</w:t>
        </w:r>
      </w:hyperlink>
      <w:r w:rsidRPr="001A7E30">
        <w:rPr>
          <w:rFonts w:cs="Times New Roman"/>
          <w:color w:val="000000"/>
          <w:sz w:val="26"/>
          <w:szCs w:val="26"/>
        </w:rPr>
        <w:t xml:space="preserve">, more than a dozen resolutions </w:t>
      </w:r>
      <w:proofErr w:type="gramStart"/>
      <w:r w:rsidRPr="001A7E30">
        <w:rPr>
          <w:rFonts w:cs="Times New Roman"/>
          <w:color w:val="000000"/>
          <w:sz w:val="26"/>
          <w:szCs w:val="26"/>
        </w:rPr>
        <w:t>are passed</w:t>
      </w:r>
      <w:proofErr w:type="gramEnd"/>
      <w:r w:rsidRPr="001A7E30">
        <w:rPr>
          <w:rFonts w:cs="Times New Roman"/>
          <w:color w:val="000000"/>
          <w:sz w:val="26"/>
          <w:szCs w:val="26"/>
        </w:rPr>
        <w:t xml:space="preserve"> to demonize Israel — more than are passed </w:t>
      </w:r>
      <w:hyperlink r:id="rId6" w:history="1">
        <w:r w:rsidRPr="001A7E30">
          <w:rPr>
            <w:rStyle w:val="Hyperlink"/>
            <w:rFonts w:cs="Times New Roman"/>
            <w:color w:val="4492E0"/>
            <w:sz w:val="26"/>
            <w:szCs w:val="26"/>
          </w:rPr>
          <w:t>against all other countries combined</w:t>
        </w:r>
      </w:hyperlink>
      <w:r w:rsidRPr="001A7E30">
        <w:rPr>
          <w:rFonts w:cs="Times New Roman"/>
          <w:color w:val="000000"/>
          <w:sz w:val="26"/>
          <w:szCs w:val="26"/>
        </w:rPr>
        <w:t>. All of them are preposterous in their bias, one-sidedness and counter-productivity. Most are simply declaratory and, while deplorable, are of limited practical consequence.</w:t>
      </w:r>
    </w:p>
    <w:p w14:paraId="4C167817" w14:textId="77777777" w:rsidR="001A7E30" w:rsidRPr="001A7E30" w:rsidRDefault="001A7E30" w:rsidP="001A7E30">
      <w:pPr>
        <w:shd w:val="clear" w:color="auto" w:fill="FFFFFF"/>
        <w:spacing w:line="240" w:lineRule="auto"/>
        <w:rPr>
          <w:rFonts w:cs="Times New Roman"/>
          <w:color w:val="000000"/>
          <w:sz w:val="26"/>
          <w:szCs w:val="26"/>
        </w:rPr>
      </w:pPr>
      <w:proofErr w:type="gramStart"/>
      <w:r w:rsidRPr="001A7E30">
        <w:rPr>
          <w:rFonts w:cs="Times New Roman"/>
          <w:color w:val="000000"/>
          <w:sz w:val="26"/>
          <w:szCs w:val="26"/>
        </w:rPr>
        <w:t>But</w:t>
      </w:r>
      <w:proofErr w:type="gramEnd"/>
      <w:r w:rsidRPr="001A7E30">
        <w:rPr>
          <w:rFonts w:cs="Times New Roman"/>
          <w:color w:val="000000"/>
          <w:sz w:val="26"/>
          <w:szCs w:val="26"/>
        </w:rPr>
        <w:t xml:space="preserve"> this year one out of the barrage of annual anti-Israel resolutions is of real significance: </w:t>
      </w:r>
      <w:hyperlink r:id="rId7" w:history="1">
        <w:r w:rsidRPr="001A7E30">
          <w:rPr>
            <w:rStyle w:val="Hyperlink"/>
            <w:rFonts w:cs="Times New Roman"/>
            <w:color w:val="4492E0"/>
            <w:sz w:val="26"/>
            <w:szCs w:val="26"/>
          </w:rPr>
          <w:t>the reauthorization of the mandate of and funding for The Special Committee to Investigate Israeli Human Rights Practices or SCIIHRP</w:t>
        </w:r>
      </w:hyperlink>
      <w:r w:rsidRPr="001A7E30">
        <w:rPr>
          <w:rFonts w:cs="Times New Roman"/>
          <w:color w:val="000000"/>
          <w:sz w:val="26"/>
          <w:szCs w:val="26"/>
        </w:rPr>
        <w:t xml:space="preserve">. Established by the UN General Assembly in 1968, the SCIIHRP </w:t>
      </w:r>
      <w:proofErr w:type="gramStart"/>
      <w:r w:rsidRPr="001A7E30">
        <w:rPr>
          <w:rFonts w:cs="Times New Roman"/>
          <w:color w:val="000000"/>
          <w:sz w:val="26"/>
          <w:szCs w:val="26"/>
        </w:rPr>
        <w:t>was purposely modeled</w:t>
      </w:r>
      <w:proofErr w:type="gramEnd"/>
      <w:r w:rsidRPr="001A7E30">
        <w:rPr>
          <w:rFonts w:cs="Times New Roman"/>
          <w:color w:val="000000"/>
          <w:sz w:val="26"/>
          <w:szCs w:val="26"/>
        </w:rPr>
        <w:t xml:space="preserve"> after a similar UN body that already existed to monitor abuses in apartheid </w:t>
      </w:r>
      <w:hyperlink r:id="rId8" w:history="1">
        <w:r w:rsidRPr="001A7E30">
          <w:rPr>
            <w:rStyle w:val="Hyperlink"/>
            <w:rFonts w:cs="Times New Roman"/>
            <w:color w:val="4492E0"/>
            <w:sz w:val="26"/>
            <w:szCs w:val="26"/>
          </w:rPr>
          <w:t>South Africa</w:t>
        </w:r>
      </w:hyperlink>
      <w:r w:rsidRPr="001A7E30">
        <w:rPr>
          <w:rFonts w:cs="Times New Roman"/>
          <w:color w:val="000000"/>
          <w:sz w:val="26"/>
          <w:szCs w:val="26"/>
        </w:rPr>
        <w:t>. The sole purpose of this Special Committee is to excoriate Israel before the court of world public opinion as a uniquely evil violator of human rights and an abusive colonial oppressor.</w:t>
      </w:r>
    </w:p>
    <w:p w14:paraId="1509D67C" w14:textId="77777777" w:rsidR="001A7E30" w:rsidRPr="001A7E30" w:rsidRDefault="001A7E30" w:rsidP="001A7E30">
      <w:pPr>
        <w:shd w:val="clear" w:color="auto" w:fill="FFFFFF"/>
        <w:spacing w:line="240" w:lineRule="auto"/>
        <w:rPr>
          <w:rFonts w:cs="Times New Roman"/>
          <w:color w:val="000000"/>
          <w:sz w:val="26"/>
          <w:szCs w:val="26"/>
        </w:rPr>
      </w:pPr>
      <w:r w:rsidRPr="001A7E30">
        <w:rPr>
          <w:rFonts w:cs="Times New Roman"/>
          <w:color w:val="000000"/>
          <w:sz w:val="26"/>
          <w:szCs w:val="26"/>
        </w:rPr>
        <w:t>Created in the context of the Cold War, the SCIIHRP peddles a false narrative about Israel that was not true in 1968 and certainly not true today. Despite internationally recognized human rights violations occurring in numerous states globally, no other country has the distinction of having a “special committee” devoted to investigating its supposed human rights abuses. Year after year, this Special Committee churns out harsh and inflammatory reports </w:t>
      </w:r>
      <w:hyperlink r:id="rId9" w:history="1">
        <w:r w:rsidRPr="001A7E30">
          <w:rPr>
            <w:rStyle w:val="Hyperlink"/>
            <w:rFonts w:cs="Times New Roman"/>
            <w:color w:val="4492E0"/>
            <w:sz w:val="26"/>
            <w:szCs w:val="26"/>
          </w:rPr>
          <w:t>criticizing Israel mercilessly</w:t>
        </w:r>
      </w:hyperlink>
      <w:r w:rsidRPr="001A7E30">
        <w:rPr>
          <w:rFonts w:cs="Times New Roman"/>
          <w:color w:val="000000"/>
          <w:sz w:val="26"/>
          <w:szCs w:val="26"/>
        </w:rPr>
        <w:t xml:space="preserve">. Again, no other country </w:t>
      </w:r>
      <w:proofErr w:type="gramStart"/>
      <w:r w:rsidRPr="001A7E30">
        <w:rPr>
          <w:rFonts w:cs="Times New Roman"/>
          <w:color w:val="000000"/>
          <w:sz w:val="26"/>
          <w:szCs w:val="26"/>
        </w:rPr>
        <w:t>is subjected</w:t>
      </w:r>
      <w:proofErr w:type="gramEnd"/>
      <w:r w:rsidRPr="001A7E30">
        <w:rPr>
          <w:rFonts w:cs="Times New Roman"/>
          <w:color w:val="000000"/>
          <w:sz w:val="26"/>
          <w:szCs w:val="26"/>
        </w:rPr>
        <w:t xml:space="preserve"> to similar treatment.</w:t>
      </w:r>
    </w:p>
    <w:p w14:paraId="35761B81" w14:textId="77777777" w:rsidR="001A7E30" w:rsidRPr="001A7E30" w:rsidRDefault="001A7E30" w:rsidP="001A7E30">
      <w:pPr>
        <w:shd w:val="clear" w:color="auto" w:fill="FFFFFF"/>
        <w:spacing w:line="240" w:lineRule="auto"/>
        <w:rPr>
          <w:rFonts w:cs="Times New Roman"/>
          <w:color w:val="000000"/>
          <w:sz w:val="26"/>
          <w:szCs w:val="26"/>
        </w:rPr>
      </w:pPr>
      <w:r w:rsidRPr="001A7E30">
        <w:rPr>
          <w:rFonts w:cs="Times New Roman"/>
          <w:color w:val="000000"/>
          <w:sz w:val="26"/>
          <w:szCs w:val="26"/>
        </w:rPr>
        <w:t>The existence of such a body within the United Nations system discredits the UN and harms its credibility. </w:t>
      </w:r>
      <w:hyperlink r:id="rId10" w:history="1">
        <w:r w:rsidRPr="001A7E30">
          <w:rPr>
            <w:rStyle w:val="Hyperlink"/>
            <w:rFonts w:cs="Times New Roman"/>
            <w:color w:val="4492E0"/>
            <w:sz w:val="26"/>
            <w:szCs w:val="26"/>
          </w:rPr>
          <w:t>It also is offensive to U.S. taxpayers, who after all pay close to 25% of the entire UN budget and deserve accountability.</w:t>
        </w:r>
      </w:hyperlink>
    </w:p>
    <w:p w14:paraId="0F09F025" w14:textId="77777777" w:rsidR="001A7E30" w:rsidRPr="001A7E30" w:rsidRDefault="001A7E30" w:rsidP="001A7E30">
      <w:pPr>
        <w:pStyle w:val="stop-here"/>
        <w:shd w:val="clear" w:color="auto" w:fill="FFFFFF"/>
        <w:spacing w:before="0" w:beforeAutospacing="0" w:after="0" w:afterAutospacing="0"/>
        <w:rPr>
          <w:color w:val="000000"/>
          <w:sz w:val="26"/>
          <w:szCs w:val="26"/>
        </w:rPr>
      </w:pPr>
      <w:r w:rsidRPr="001A7E30">
        <w:rPr>
          <w:color w:val="000000"/>
          <w:sz w:val="26"/>
          <w:szCs w:val="26"/>
        </w:rPr>
        <w:lastRenderedPageBreak/>
        <w:t xml:space="preserve">The world and the Middle East have changed drastically since 1968. </w:t>
      </w:r>
      <w:proofErr w:type="gramStart"/>
      <w:r w:rsidRPr="001A7E30">
        <w:rPr>
          <w:color w:val="000000"/>
          <w:sz w:val="26"/>
          <w:szCs w:val="26"/>
        </w:rPr>
        <w:t>But</w:t>
      </w:r>
      <w:proofErr w:type="gramEnd"/>
      <w:r w:rsidRPr="001A7E30">
        <w:rPr>
          <w:color w:val="000000"/>
          <w:sz w:val="26"/>
          <w:szCs w:val="26"/>
        </w:rPr>
        <w:t xml:space="preserve"> at Turtle Bay, time apparently stands still. The Abraham Accords have created dynamic partnerships between Israel and visionary, forward-looking Arab countries. They have created hope for all the people of the Middle East, including the Palestinian people. Isolation of Israel and the </w:t>
      </w:r>
      <w:proofErr w:type="spellStart"/>
      <w:r w:rsidRPr="001A7E30">
        <w:rPr>
          <w:color w:val="000000"/>
          <w:sz w:val="26"/>
          <w:szCs w:val="26"/>
        </w:rPr>
        <w:t>fetishization</w:t>
      </w:r>
      <w:proofErr w:type="spellEnd"/>
      <w:r w:rsidRPr="001A7E30">
        <w:rPr>
          <w:color w:val="000000"/>
          <w:sz w:val="26"/>
          <w:szCs w:val="26"/>
        </w:rPr>
        <w:t xml:space="preserve"> of Palestinian victimhood is not conducive to peace, which can only come about through direct, </w:t>
      </w:r>
      <w:proofErr w:type="gramStart"/>
      <w:r w:rsidRPr="001A7E30">
        <w:rPr>
          <w:color w:val="000000"/>
          <w:sz w:val="26"/>
          <w:szCs w:val="26"/>
        </w:rPr>
        <w:t>good-faith</w:t>
      </w:r>
      <w:proofErr w:type="gramEnd"/>
      <w:r w:rsidRPr="001A7E30">
        <w:rPr>
          <w:color w:val="000000"/>
          <w:sz w:val="26"/>
          <w:szCs w:val="26"/>
        </w:rPr>
        <w:t>, unconditional negotiations between the parties.</w:t>
      </w:r>
    </w:p>
    <w:p w14:paraId="0B4E6B79" w14:textId="77777777" w:rsidR="001A7E30" w:rsidRPr="001A7E30" w:rsidRDefault="001A7E30" w:rsidP="001A7E30">
      <w:pPr>
        <w:shd w:val="clear" w:color="auto" w:fill="FFFFFF"/>
        <w:spacing w:line="240" w:lineRule="auto"/>
        <w:rPr>
          <w:rFonts w:cs="Times New Roman"/>
          <w:color w:val="000000"/>
          <w:sz w:val="26"/>
          <w:szCs w:val="26"/>
        </w:rPr>
      </w:pPr>
      <w:r w:rsidRPr="001A7E30">
        <w:rPr>
          <w:rFonts w:cs="Times New Roman"/>
          <w:color w:val="000000"/>
          <w:sz w:val="26"/>
          <w:szCs w:val="26"/>
        </w:rPr>
        <w:t>Support for the Special Committee is waning. Last year, an all-time </w:t>
      </w:r>
      <w:hyperlink r:id="rId11" w:history="1">
        <w:r w:rsidRPr="001A7E30">
          <w:rPr>
            <w:rStyle w:val="Hyperlink"/>
            <w:rFonts w:cs="Times New Roman"/>
            <w:color w:val="4492E0"/>
            <w:sz w:val="26"/>
            <w:szCs w:val="26"/>
          </w:rPr>
          <w:t>low of only 76 countries</w:t>
        </w:r>
      </w:hyperlink>
      <w:r w:rsidRPr="001A7E30">
        <w:rPr>
          <w:rFonts w:cs="Times New Roman"/>
          <w:color w:val="000000"/>
          <w:sz w:val="26"/>
          <w:szCs w:val="26"/>
        </w:rPr>
        <w:t xml:space="preserve"> (out of 196 members) voted in favor of supporting the activities of the SCIIHRP. Obviously, more and more countries are realizing that this kind of poisonous kabuki theater serves no constructive purpose. </w:t>
      </w:r>
      <w:proofErr w:type="gramStart"/>
      <w:r w:rsidRPr="001A7E30">
        <w:rPr>
          <w:rFonts w:cs="Times New Roman"/>
          <w:color w:val="000000"/>
          <w:sz w:val="26"/>
          <w:szCs w:val="26"/>
        </w:rPr>
        <w:t>But</w:t>
      </w:r>
      <w:proofErr w:type="gramEnd"/>
      <w:r w:rsidRPr="001A7E30">
        <w:rPr>
          <w:rFonts w:cs="Times New Roman"/>
          <w:color w:val="000000"/>
          <w:sz w:val="26"/>
          <w:szCs w:val="26"/>
        </w:rPr>
        <w:t xml:space="preserve"> many countries no doubt continue to vote to ratify the activities of this outdated institution out of inertia, or without realizing the true nature of its activities. These countries ought to be encouraged to </w:t>
      </w:r>
      <w:proofErr w:type="gramStart"/>
      <w:r w:rsidRPr="001A7E30">
        <w:rPr>
          <w:rFonts w:cs="Times New Roman"/>
          <w:color w:val="000000"/>
          <w:sz w:val="26"/>
          <w:szCs w:val="26"/>
        </w:rPr>
        <w:t>make a contribution</w:t>
      </w:r>
      <w:proofErr w:type="gramEnd"/>
      <w:r w:rsidRPr="001A7E30">
        <w:rPr>
          <w:rFonts w:cs="Times New Roman"/>
          <w:color w:val="000000"/>
          <w:sz w:val="26"/>
          <w:szCs w:val="26"/>
        </w:rPr>
        <w:t xml:space="preserve"> to peace by voting down the Special Committee once and for all. Such an outcome would benefit both Israelis and Palestinians and would serve the interest of the United Nations itself.</w:t>
      </w:r>
    </w:p>
    <w:p w14:paraId="5A7DC4FE" w14:textId="77777777" w:rsidR="001A7E30" w:rsidRPr="001A7E30" w:rsidRDefault="001A7E30" w:rsidP="001A7E30">
      <w:pPr>
        <w:spacing w:line="240" w:lineRule="auto"/>
        <w:rPr>
          <w:rFonts w:cs="Times New Roman"/>
        </w:rPr>
      </w:pPr>
    </w:p>
    <w:sectPr w:rsidR="001A7E30" w:rsidRPr="001A7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30"/>
    <w:rsid w:val="001A7E30"/>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9096"/>
  <w15:chartTrackingRefBased/>
  <w15:docId w15:val="{ADDB16A8-79C9-423C-ABE6-15F4E71C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A7E3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E3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A7E30"/>
    <w:rPr>
      <w:color w:val="0563C1" w:themeColor="hyperlink"/>
      <w:u w:val="single"/>
    </w:rPr>
  </w:style>
  <w:style w:type="paragraph" w:customStyle="1" w:styleId="stop-here">
    <w:name w:val="stop-here"/>
    <w:basedOn w:val="Normal"/>
    <w:rsid w:val="001A7E3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242361">
      <w:bodyDiv w:val="1"/>
      <w:marLeft w:val="0"/>
      <w:marRight w:val="0"/>
      <w:marTop w:val="0"/>
      <w:marBottom w:val="0"/>
      <w:divBdr>
        <w:top w:val="none" w:sz="0" w:space="0" w:color="auto"/>
        <w:left w:val="none" w:sz="0" w:space="0" w:color="auto"/>
        <w:bottom w:val="none" w:sz="0" w:space="0" w:color="auto"/>
        <w:right w:val="none" w:sz="0" w:space="0" w:color="auto"/>
      </w:divBdr>
      <w:divsChild>
        <w:div w:id="541285521">
          <w:marLeft w:val="0"/>
          <w:marRight w:val="0"/>
          <w:marTop w:val="0"/>
          <w:marBottom w:val="0"/>
          <w:divBdr>
            <w:top w:val="none" w:sz="0" w:space="0" w:color="auto"/>
            <w:left w:val="none" w:sz="0" w:space="0" w:color="auto"/>
            <w:bottom w:val="none" w:sz="0" w:space="0" w:color="auto"/>
            <w:right w:val="none" w:sz="0" w:space="0" w:color="auto"/>
          </w:divBdr>
          <w:divsChild>
            <w:div w:id="1853913511">
              <w:marLeft w:val="0"/>
              <w:marRight w:val="0"/>
              <w:marTop w:val="0"/>
              <w:marBottom w:val="0"/>
              <w:divBdr>
                <w:top w:val="none" w:sz="0" w:space="0" w:color="auto"/>
                <w:left w:val="none" w:sz="0" w:space="0" w:color="auto"/>
                <w:bottom w:val="none" w:sz="0" w:space="0" w:color="auto"/>
                <w:right w:val="none" w:sz="0" w:space="0" w:color="auto"/>
              </w:divBdr>
            </w:div>
          </w:divsChild>
        </w:div>
        <w:div w:id="518275226">
          <w:marLeft w:val="0"/>
          <w:marRight w:val="0"/>
          <w:marTop w:val="0"/>
          <w:marBottom w:val="0"/>
          <w:divBdr>
            <w:top w:val="none" w:sz="0" w:space="0" w:color="auto"/>
            <w:left w:val="none" w:sz="0" w:space="0" w:color="auto"/>
            <w:bottom w:val="none" w:sz="0" w:space="0" w:color="auto"/>
            <w:right w:val="none" w:sz="0" w:space="0" w:color="auto"/>
          </w:divBdr>
          <w:divsChild>
            <w:div w:id="1079444754">
              <w:marLeft w:val="0"/>
              <w:marRight w:val="0"/>
              <w:marTop w:val="0"/>
              <w:marBottom w:val="0"/>
              <w:divBdr>
                <w:top w:val="none" w:sz="0" w:space="0" w:color="auto"/>
                <w:left w:val="none" w:sz="0" w:space="0" w:color="auto"/>
                <w:bottom w:val="none" w:sz="0" w:space="0" w:color="auto"/>
                <w:right w:val="none" w:sz="0" w:space="0" w:color="auto"/>
              </w:divBdr>
            </w:div>
          </w:divsChild>
        </w:div>
        <w:div w:id="527061905">
          <w:marLeft w:val="0"/>
          <w:marRight w:val="0"/>
          <w:marTop w:val="0"/>
          <w:marBottom w:val="0"/>
          <w:divBdr>
            <w:top w:val="none" w:sz="0" w:space="0" w:color="auto"/>
            <w:left w:val="none" w:sz="0" w:space="0" w:color="auto"/>
            <w:bottom w:val="none" w:sz="0" w:space="0" w:color="auto"/>
            <w:right w:val="none" w:sz="0" w:space="0" w:color="auto"/>
          </w:divBdr>
          <w:divsChild>
            <w:div w:id="1639451079">
              <w:marLeft w:val="0"/>
              <w:marRight w:val="0"/>
              <w:marTop w:val="0"/>
              <w:marBottom w:val="0"/>
              <w:divBdr>
                <w:top w:val="none" w:sz="0" w:space="0" w:color="auto"/>
                <w:left w:val="none" w:sz="0" w:space="0" w:color="auto"/>
                <w:bottom w:val="none" w:sz="0" w:space="0" w:color="auto"/>
                <w:right w:val="none" w:sz="0" w:space="0" w:color="auto"/>
              </w:divBdr>
            </w:div>
          </w:divsChild>
        </w:div>
        <w:div w:id="1344942184">
          <w:marLeft w:val="0"/>
          <w:marRight w:val="0"/>
          <w:marTop w:val="0"/>
          <w:marBottom w:val="0"/>
          <w:divBdr>
            <w:top w:val="none" w:sz="0" w:space="0" w:color="auto"/>
            <w:left w:val="none" w:sz="0" w:space="0" w:color="auto"/>
            <w:bottom w:val="none" w:sz="0" w:space="0" w:color="auto"/>
            <w:right w:val="none" w:sz="0" w:space="0" w:color="auto"/>
          </w:divBdr>
          <w:divsChild>
            <w:div w:id="1419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1359">
      <w:bodyDiv w:val="1"/>
      <w:marLeft w:val="0"/>
      <w:marRight w:val="0"/>
      <w:marTop w:val="0"/>
      <w:marBottom w:val="0"/>
      <w:divBdr>
        <w:top w:val="none" w:sz="0" w:space="0" w:color="auto"/>
        <w:left w:val="none" w:sz="0" w:space="0" w:color="auto"/>
        <w:bottom w:val="none" w:sz="0" w:space="0" w:color="auto"/>
        <w:right w:val="none" w:sz="0" w:space="0" w:color="auto"/>
      </w:divBdr>
      <w:divsChild>
        <w:div w:id="705715021">
          <w:marLeft w:val="0"/>
          <w:marRight w:val="0"/>
          <w:marTop w:val="0"/>
          <w:marBottom w:val="0"/>
          <w:divBdr>
            <w:top w:val="none" w:sz="0" w:space="0" w:color="auto"/>
            <w:left w:val="none" w:sz="0" w:space="0" w:color="auto"/>
            <w:bottom w:val="none" w:sz="0" w:space="0" w:color="auto"/>
            <w:right w:val="none" w:sz="0" w:space="0" w:color="auto"/>
          </w:divBdr>
          <w:divsChild>
            <w:div w:id="916983143">
              <w:marLeft w:val="0"/>
              <w:marRight w:val="0"/>
              <w:marTop w:val="0"/>
              <w:marBottom w:val="0"/>
              <w:divBdr>
                <w:top w:val="none" w:sz="0" w:space="0" w:color="auto"/>
                <w:left w:val="none" w:sz="0" w:space="0" w:color="auto"/>
                <w:bottom w:val="none" w:sz="0" w:space="0" w:color="auto"/>
                <w:right w:val="none" w:sz="0" w:space="0" w:color="auto"/>
              </w:divBdr>
            </w:div>
          </w:divsChild>
        </w:div>
        <w:div w:id="521283257">
          <w:marLeft w:val="0"/>
          <w:marRight w:val="0"/>
          <w:marTop w:val="0"/>
          <w:marBottom w:val="0"/>
          <w:divBdr>
            <w:top w:val="none" w:sz="0" w:space="0" w:color="auto"/>
            <w:left w:val="none" w:sz="0" w:space="0" w:color="auto"/>
            <w:bottom w:val="none" w:sz="0" w:space="0" w:color="auto"/>
            <w:right w:val="none" w:sz="0" w:space="0" w:color="auto"/>
          </w:divBdr>
          <w:divsChild>
            <w:div w:id="719594142">
              <w:marLeft w:val="0"/>
              <w:marRight w:val="0"/>
              <w:marTop w:val="0"/>
              <w:marBottom w:val="0"/>
              <w:divBdr>
                <w:top w:val="none" w:sz="0" w:space="0" w:color="auto"/>
                <w:left w:val="none" w:sz="0" w:space="0" w:color="auto"/>
                <w:bottom w:val="none" w:sz="0" w:space="0" w:color="auto"/>
                <w:right w:val="none" w:sz="0" w:space="0" w:color="auto"/>
              </w:divBdr>
            </w:div>
          </w:divsChild>
        </w:div>
        <w:div w:id="348678257">
          <w:marLeft w:val="0"/>
          <w:marRight w:val="0"/>
          <w:marTop w:val="0"/>
          <w:marBottom w:val="0"/>
          <w:divBdr>
            <w:top w:val="none" w:sz="0" w:space="0" w:color="auto"/>
            <w:left w:val="none" w:sz="0" w:space="0" w:color="auto"/>
            <w:bottom w:val="none" w:sz="0" w:space="0" w:color="auto"/>
            <w:right w:val="none" w:sz="0" w:space="0" w:color="auto"/>
          </w:divBdr>
          <w:divsChild>
            <w:div w:id="2388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ricanactivist.msu.edu/organization.php?name=Special+Committee+Against+Aparthe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jiri.us/un-voting-patterns/resolutions?region=asia-pacific&amp;resolution=res--c&amp;year=20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watch.org/un-israel-key-statistics/" TargetMode="External"/><Relationship Id="rId11" Type="http://schemas.openxmlformats.org/officeDocument/2006/relationships/hyperlink" Target="https://www.un.org/press/en/2021/gaspd743.doc.htm" TargetMode="External"/><Relationship Id="rId5" Type="http://schemas.openxmlformats.org/officeDocument/2006/relationships/hyperlink" Target="https://unwatch.org/2020-2021-un-general-assembly-resolutions-singling-out-israel-texts-votes-analysis/" TargetMode="External"/><Relationship Id="rId10" Type="http://schemas.openxmlformats.org/officeDocument/2006/relationships/hyperlink" Target="https://www.google.com/amp/s/www.cfr.org/article/funding-united-nations-what-impact-do-us-contributions-have-un-agencies-and-programs%3famp" TargetMode="External"/><Relationship Id="rId4" Type="http://schemas.openxmlformats.org/officeDocument/2006/relationships/hyperlink" Target="https://www.nydailynews.com/opinion/ny-oped-un-anti-israel-special-committee-20211130-zd7ewur3fzcqdonxbg72khzggy-story.html" TargetMode="External"/><Relationship Id="rId9" Type="http://schemas.openxmlformats.org/officeDocument/2006/relationships/hyperlink" Target="https://www.un.org/unispal/document/report-of-special-committee-to-investigate-israeli-practices-affecting-human-rights-of-palestinian-people-and-other-arabs-of-occupied-territories-a-76-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2021-12-01T17:16:00Z</dcterms:created>
  <dcterms:modified xsi:type="dcterms:W3CDTF">2021-12-01T17:18:00Z</dcterms:modified>
</cp:coreProperties>
</file>