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B9BA" w14:textId="77777777" w:rsidR="003F546C" w:rsidRPr="003F546C" w:rsidRDefault="003F546C" w:rsidP="003F546C">
      <w:pPr>
        <w:rPr>
          <w:rFonts w:asciiTheme="majorBidi" w:hAnsiTheme="majorBidi" w:cstheme="majorBidi"/>
          <w:sz w:val="40"/>
          <w:szCs w:val="40"/>
        </w:rPr>
      </w:pPr>
      <w:r w:rsidRPr="003F546C">
        <w:rPr>
          <w:rFonts w:asciiTheme="majorBidi" w:hAnsiTheme="majorBidi" w:cstheme="majorBidi"/>
          <w:sz w:val="40"/>
          <w:szCs w:val="40"/>
        </w:rPr>
        <w:t>‘Politics in the guise of law’: Israel slams ICC ruling allowing Gaza probe to proceed</w:t>
      </w:r>
    </w:p>
    <w:p w14:paraId="35572D42" w14:textId="4E3F85E0" w:rsidR="001944CB" w:rsidRPr="003F546C" w:rsidRDefault="003F546C" w:rsidP="003F546C">
      <w:pPr>
        <w:spacing w:after="0" w:line="240" w:lineRule="auto"/>
        <w:rPr>
          <w:rFonts w:asciiTheme="majorBidi" w:hAnsiTheme="majorBidi" w:cstheme="majorBidi"/>
        </w:rPr>
      </w:pPr>
      <w:r w:rsidRPr="003F546C">
        <w:rPr>
          <w:rFonts w:asciiTheme="majorBidi" w:hAnsiTheme="majorBidi" w:cstheme="majorBidi"/>
        </w:rPr>
        <w:t>December 16, 2025</w:t>
      </w:r>
    </w:p>
    <w:p w14:paraId="6F34AA06" w14:textId="747A673D" w:rsidR="003F546C" w:rsidRPr="003F546C" w:rsidRDefault="003F546C" w:rsidP="003F546C">
      <w:pPr>
        <w:spacing w:after="0" w:line="240" w:lineRule="auto"/>
        <w:rPr>
          <w:rFonts w:asciiTheme="majorBidi" w:hAnsiTheme="majorBidi" w:cstheme="majorBidi"/>
        </w:rPr>
      </w:pPr>
      <w:r w:rsidRPr="003F546C">
        <w:rPr>
          <w:rFonts w:asciiTheme="majorBidi" w:hAnsiTheme="majorBidi" w:cstheme="majorBidi"/>
        </w:rPr>
        <w:t>Jewish News Syndicate</w:t>
      </w:r>
    </w:p>
    <w:p w14:paraId="646D6E15" w14:textId="529F55A2" w:rsidR="003F546C" w:rsidRDefault="003F546C" w:rsidP="003F546C">
      <w:pPr>
        <w:spacing w:after="0" w:line="240" w:lineRule="auto"/>
        <w:rPr>
          <w:rFonts w:asciiTheme="majorBidi" w:hAnsiTheme="majorBidi" w:cstheme="majorBidi"/>
        </w:rPr>
      </w:pPr>
      <w:hyperlink r:id="rId4" w:history="1">
        <w:r w:rsidRPr="003F546C">
          <w:rPr>
            <w:rStyle w:val="Hyperlink"/>
            <w:rFonts w:asciiTheme="majorBidi" w:hAnsiTheme="majorBidi" w:cstheme="majorBidi"/>
          </w:rPr>
          <w:t>https://www.jns.org/politics-in-the-guise-of-law-israel-slams-icc-ruling-allowing-gaza-probe-to-proceed/</w:t>
        </w:r>
      </w:hyperlink>
    </w:p>
    <w:p w14:paraId="01DD3E46" w14:textId="77777777" w:rsidR="003F546C" w:rsidRPr="003F546C" w:rsidRDefault="003F546C" w:rsidP="003F546C">
      <w:pPr>
        <w:spacing w:after="0" w:line="240" w:lineRule="auto"/>
        <w:rPr>
          <w:rFonts w:asciiTheme="majorBidi" w:hAnsiTheme="majorBidi" w:cstheme="majorBidi"/>
        </w:rPr>
      </w:pPr>
    </w:p>
    <w:p w14:paraId="1343D879" w14:textId="558396E7" w:rsidR="003F546C" w:rsidRPr="003F546C" w:rsidRDefault="003F546C" w:rsidP="003F546C">
      <w:pPr>
        <w:rPr>
          <w:rFonts w:asciiTheme="majorBidi" w:hAnsiTheme="majorBidi" w:cstheme="majorBidi"/>
        </w:rPr>
      </w:pPr>
      <w:r w:rsidRPr="003F546C">
        <w:rPr>
          <w:rFonts w:asciiTheme="majorBidi" w:hAnsiTheme="majorBidi" w:cstheme="majorBidi"/>
        </w:rPr>
        <w:t xml:space="preserve">Israel on Monday slammed a ruling by the International Criminal Court upholding a decision to allow the investigation of alleged crimes in the war on Hamas in Gaza as part of its </w:t>
      </w:r>
      <w:r w:rsidR="003679EC">
        <w:rPr>
          <w:rFonts w:asciiTheme="majorBidi" w:hAnsiTheme="majorBidi" w:cstheme="majorBidi"/>
        </w:rPr>
        <w:t>‘</w:t>
      </w:r>
      <w:r w:rsidRPr="003F546C">
        <w:rPr>
          <w:rFonts w:asciiTheme="majorBidi" w:hAnsiTheme="majorBidi" w:cstheme="majorBidi"/>
        </w:rPr>
        <w:t>Palestine</w:t>
      </w:r>
      <w:r w:rsidR="003679EC">
        <w:rPr>
          <w:rFonts w:asciiTheme="majorBidi" w:hAnsiTheme="majorBidi" w:cstheme="majorBidi"/>
        </w:rPr>
        <w:t>’</w:t>
      </w:r>
      <w:r w:rsidRPr="003F546C">
        <w:rPr>
          <w:rFonts w:asciiTheme="majorBidi" w:hAnsiTheme="majorBidi" w:cstheme="majorBidi"/>
        </w:rPr>
        <w:t xml:space="preserve"> probe, opened in 2021.</w:t>
      </w:r>
    </w:p>
    <w:p w14:paraId="2CD45BE6" w14:textId="00253B22" w:rsidR="003F546C" w:rsidRPr="003F546C" w:rsidRDefault="003F546C" w:rsidP="003F546C">
      <w:pPr>
        <w:rPr>
          <w:rFonts w:asciiTheme="majorBidi" w:hAnsiTheme="majorBidi" w:cstheme="majorBidi"/>
        </w:rPr>
      </w:pPr>
      <w:r w:rsidRPr="003F546C">
        <w:rPr>
          <w:rFonts w:asciiTheme="majorBidi" w:hAnsiTheme="majorBidi" w:cstheme="majorBidi"/>
        </w:rPr>
        <w:t xml:space="preserve">Israel’s Foreign Ministry said it rejected the Appeals Chamber’s decision to deny Jerusalem the right to formal notice of a new criminal probe, </w:t>
      </w:r>
      <w:r w:rsidR="003679EC">
        <w:rPr>
          <w:rFonts w:asciiTheme="majorBidi" w:hAnsiTheme="majorBidi" w:cstheme="majorBidi"/>
        </w:rPr>
        <w:t>‘</w:t>
      </w:r>
      <w:r w:rsidRPr="003F546C">
        <w:rPr>
          <w:rFonts w:asciiTheme="majorBidi" w:hAnsiTheme="majorBidi" w:cstheme="majorBidi"/>
        </w:rPr>
        <w:t>as demanded by the principle of complementarity particularly with regard to a democratic state with an independent and robust judicial system.</w:t>
      </w:r>
      <w:r w:rsidR="003679EC">
        <w:rPr>
          <w:rFonts w:asciiTheme="majorBidi" w:hAnsiTheme="majorBidi" w:cstheme="majorBidi"/>
        </w:rPr>
        <w:t>’</w:t>
      </w:r>
    </w:p>
    <w:p w14:paraId="69D63F89" w14:textId="0AE23EC7" w:rsidR="003F546C" w:rsidRPr="003F546C" w:rsidRDefault="003679EC" w:rsidP="003F546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‘</w:t>
      </w:r>
      <w:r w:rsidR="003F546C" w:rsidRPr="003F546C">
        <w:rPr>
          <w:rFonts w:asciiTheme="majorBidi" w:hAnsiTheme="majorBidi" w:cstheme="majorBidi"/>
        </w:rPr>
        <w:t>This is yet another example of the ongoing politicization of the ICC and its blatant disregard for the sovereign rights of non-party States, as well as its own obligations under the Rome Statute,</w:t>
      </w:r>
      <w:r>
        <w:rPr>
          <w:rFonts w:asciiTheme="majorBidi" w:hAnsiTheme="majorBidi" w:cstheme="majorBidi"/>
        </w:rPr>
        <w:t>’</w:t>
      </w:r>
      <w:r w:rsidR="003F546C" w:rsidRPr="003F546C">
        <w:rPr>
          <w:rFonts w:asciiTheme="majorBidi" w:hAnsiTheme="majorBidi" w:cstheme="majorBidi"/>
        </w:rPr>
        <w:t xml:space="preserve"> the statement added.</w:t>
      </w:r>
    </w:p>
    <w:p w14:paraId="5B505D12" w14:textId="1620D4AE" w:rsidR="003F546C" w:rsidRPr="003F546C" w:rsidRDefault="003679EC" w:rsidP="003F546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‘</w:t>
      </w:r>
      <w:r w:rsidR="003F546C" w:rsidRPr="003F546C">
        <w:rPr>
          <w:rFonts w:asciiTheme="majorBidi" w:hAnsiTheme="majorBidi" w:cstheme="majorBidi"/>
        </w:rPr>
        <w:t>This is what politics in the guise of ‘International Law’ looks like,</w:t>
      </w:r>
      <w:r>
        <w:rPr>
          <w:rFonts w:asciiTheme="majorBidi" w:hAnsiTheme="majorBidi" w:cstheme="majorBidi"/>
        </w:rPr>
        <w:t>’</w:t>
      </w:r>
      <w:r w:rsidR="003F546C" w:rsidRPr="003F546C">
        <w:rPr>
          <w:rFonts w:asciiTheme="majorBidi" w:hAnsiTheme="majorBidi" w:cstheme="majorBidi"/>
        </w:rPr>
        <w:t xml:space="preserve"> the ministry concluded, noting that the decision of the Appeal Chamber was handed down by a narrow majority of three out of five justices.</w:t>
      </w:r>
    </w:p>
    <w:p w14:paraId="350F6C15" w14:textId="77777777" w:rsidR="003F546C" w:rsidRPr="003F546C" w:rsidRDefault="003F546C" w:rsidP="003F546C">
      <w:pPr>
        <w:rPr>
          <w:rFonts w:asciiTheme="majorBidi" w:hAnsiTheme="majorBidi" w:cstheme="majorBidi"/>
        </w:rPr>
      </w:pPr>
      <w:r w:rsidRPr="003F546C">
        <w:rPr>
          <w:rFonts w:asciiTheme="majorBidi" w:hAnsiTheme="majorBidi" w:cstheme="majorBidi"/>
        </w:rPr>
        <w:t>The ruling states that the probe into the war launched following the Oct. 7, 2023, Hamas-led massacre falls within the ICC prosecutor’s </w:t>
      </w:r>
      <w:hyperlink r:id="rId5" w:history="1">
        <w:r w:rsidRPr="003F546C">
          <w:rPr>
            <w:rStyle w:val="Hyperlink"/>
            <w:rFonts w:asciiTheme="majorBidi" w:hAnsiTheme="majorBidi" w:cstheme="majorBidi"/>
          </w:rPr>
          <w:t>existing investigation</w:t>
        </w:r>
      </w:hyperlink>
      <w:r w:rsidRPr="003F546C">
        <w:rPr>
          <w:rFonts w:asciiTheme="majorBidi" w:hAnsiTheme="majorBidi" w:cstheme="majorBidi"/>
        </w:rPr>
        <w:t> into alleged crimes committed across Gaza, Judea and Samaria since 2014, which has been ongoing for some four years.</w:t>
      </w:r>
    </w:p>
    <w:p w14:paraId="0707228B" w14:textId="67F9E677" w:rsidR="003F546C" w:rsidRPr="003F546C" w:rsidRDefault="003F546C" w:rsidP="003F546C">
      <w:pPr>
        <w:rPr>
          <w:rFonts w:asciiTheme="majorBidi" w:hAnsiTheme="majorBidi" w:cstheme="majorBidi"/>
        </w:rPr>
      </w:pPr>
      <w:r w:rsidRPr="003F546C">
        <w:rPr>
          <w:rFonts w:asciiTheme="majorBidi" w:hAnsiTheme="majorBidi" w:cstheme="majorBidi"/>
        </w:rPr>
        <w:t xml:space="preserve">Judges upheld a ruling that there was no </w:t>
      </w:r>
      <w:r w:rsidR="003679EC">
        <w:rPr>
          <w:rFonts w:asciiTheme="majorBidi" w:hAnsiTheme="majorBidi" w:cstheme="majorBidi"/>
        </w:rPr>
        <w:t>‘</w:t>
      </w:r>
      <w:r w:rsidRPr="003F546C">
        <w:rPr>
          <w:rFonts w:asciiTheme="majorBidi" w:hAnsiTheme="majorBidi" w:cstheme="majorBidi"/>
        </w:rPr>
        <w:t>new situation</w:t>
      </w:r>
      <w:r w:rsidR="003679EC">
        <w:rPr>
          <w:rFonts w:asciiTheme="majorBidi" w:hAnsiTheme="majorBidi" w:cstheme="majorBidi"/>
        </w:rPr>
        <w:t>’</w:t>
      </w:r>
      <w:r w:rsidRPr="003F546C">
        <w:rPr>
          <w:rFonts w:asciiTheme="majorBidi" w:hAnsiTheme="majorBidi" w:cstheme="majorBidi"/>
        </w:rPr>
        <w:t xml:space="preserve"> or </w:t>
      </w:r>
      <w:r w:rsidR="003679EC">
        <w:rPr>
          <w:rFonts w:asciiTheme="majorBidi" w:hAnsiTheme="majorBidi" w:cstheme="majorBidi"/>
        </w:rPr>
        <w:t>‘</w:t>
      </w:r>
      <w:r w:rsidRPr="003F546C">
        <w:rPr>
          <w:rFonts w:asciiTheme="majorBidi" w:hAnsiTheme="majorBidi" w:cstheme="majorBidi"/>
        </w:rPr>
        <w:t>substantial change</w:t>
      </w:r>
      <w:r w:rsidR="003679EC">
        <w:rPr>
          <w:rFonts w:asciiTheme="majorBidi" w:hAnsiTheme="majorBidi" w:cstheme="majorBidi"/>
        </w:rPr>
        <w:t>’</w:t>
      </w:r>
      <w:r w:rsidRPr="003F546C">
        <w:rPr>
          <w:rFonts w:asciiTheme="majorBidi" w:hAnsiTheme="majorBidi" w:cstheme="majorBidi"/>
        </w:rPr>
        <w:t xml:space="preserve"> requiring Israel to be notified, as the alleged crimes involve the same territory, conflicts and parties already under the ICC’s scrutiny.</w:t>
      </w:r>
    </w:p>
    <w:p w14:paraId="37C4E3FF" w14:textId="77777777" w:rsidR="003F546C" w:rsidRPr="003F546C" w:rsidRDefault="003F546C" w:rsidP="003F546C">
      <w:pPr>
        <w:rPr>
          <w:rFonts w:asciiTheme="majorBidi" w:hAnsiTheme="majorBidi" w:cstheme="majorBidi"/>
        </w:rPr>
      </w:pPr>
      <w:r w:rsidRPr="003F546C">
        <w:rPr>
          <w:rFonts w:asciiTheme="majorBidi" w:hAnsiTheme="majorBidi" w:cstheme="majorBidi"/>
        </w:rPr>
        <w:t xml:space="preserve">The two dissenting judges, Luz del Carmen Ibáñez Carranza and </w:t>
      </w:r>
      <w:proofErr w:type="spellStart"/>
      <w:r w:rsidRPr="003F546C">
        <w:rPr>
          <w:rFonts w:asciiTheme="majorBidi" w:hAnsiTheme="majorBidi" w:cstheme="majorBidi"/>
        </w:rPr>
        <w:t>Solomy</w:t>
      </w:r>
      <w:proofErr w:type="spellEnd"/>
      <w:r w:rsidRPr="003F546C">
        <w:rPr>
          <w:rFonts w:asciiTheme="majorBidi" w:hAnsiTheme="majorBidi" w:cstheme="majorBidi"/>
        </w:rPr>
        <w:t xml:space="preserve"> </w:t>
      </w:r>
      <w:proofErr w:type="spellStart"/>
      <w:r w:rsidRPr="003F546C">
        <w:rPr>
          <w:rFonts w:asciiTheme="majorBidi" w:hAnsiTheme="majorBidi" w:cstheme="majorBidi"/>
        </w:rPr>
        <w:t>Balungi</w:t>
      </w:r>
      <w:proofErr w:type="spellEnd"/>
      <w:r w:rsidRPr="003F546C">
        <w:rPr>
          <w:rFonts w:asciiTheme="majorBidi" w:hAnsiTheme="majorBidi" w:cstheme="majorBidi"/>
        </w:rPr>
        <w:t xml:space="preserve"> Bossa, argued that the lower ruling contained procedural errors as it failed to properly address the Jewish state’s claim that post–Oct. 7 referrals by ICC state parties triggered a new, legally distinct situation.</w:t>
      </w:r>
    </w:p>
    <w:p w14:paraId="176B7BA4" w14:textId="7E6177CE" w:rsidR="003F546C" w:rsidRPr="003F546C" w:rsidRDefault="003F546C" w:rsidP="003F546C">
      <w:pPr>
        <w:rPr>
          <w:rFonts w:asciiTheme="majorBidi" w:hAnsiTheme="majorBidi" w:cstheme="majorBidi"/>
        </w:rPr>
      </w:pPr>
      <w:r w:rsidRPr="003F546C">
        <w:rPr>
          <w:rFonts w:asciiTheme="majorBidi" w:hAnsiTheme="majorBidi" w:cstheme="majorBidi"/>
        </w:rPr>
        <w:t>The decision cleared the way for the continuation of the court’s probe, which led to the issuance of </w:t>
      </w:r>
      <w:hyperlink r:id="rId6" w:history="1">
        <w:r w:rsidRPr="003F546C">
          <w:rPr>
            <w:rStyle w:val="Hyperlink"/>
            <w:rFonts w:asciiTheme="majorBidi" w:hAnsiTheme="majorBidi" w:cstheme="majorBidi"/>
          </w:rPr>
          <w:t>arrest warrants</w:t>
        </w:r>
      </w:hyperlink>
      <w:r w:rsidRPr="003F546C">
        <w:rPr>
          <w:rFonts w:asciiTheme="majorBidi" w:hAnsiTheme="majorBidi" w:cstheme="majorBidi"/>
        </w:rPr>
        <w:t xml:space="preserve"> last year for Israeli Prime Minister Benjamin Netanyahu and former defense minister Yoav Gallant over alleged </w:t>
      </w:r>
      <w:r w:rsidR="003679EC">
        <w:rPr>
          <w:rFonts w:asciiTheme="majorBidi" w:hAnsiTheme="majorBidi" w:cstheme="majorBidi"/>
        </w:rPr>
        <w:t>‘</w:t>
      </w:r>
      <w:r w:rsidRPr="003F546C">
        <w:rPr>
          <w:rFonts w:asciiTheme="majorBidi" w:hAnsiTheme="majorBidi" w:cstheme="majorBidi"/>
        </w:rPr>
        <w:t>war crimes</w:t>
      </w:r>
      <w:r w:rsidR="003679EC">
        <w:rPr>
          <w:rFonts w:asciiTheme="majorBidi" w:hAnsiTheme="majorBidi" w:cstheme="majorBidi"/>
        </w:rPr>
        <w:t>’</w:t>
      </w:r>
      <w:r w:rsidRPr="003F546C">
        <w:rPr>
          <w:rFonts w:asciiTheme="majorBidi" w:hAnsiTheme="majorBidi" w:cstheme="majorBidi"/>
        </w:rPr>
        <w:t xml:space="preserve"> and </w:t>
      </w:r>
      <w:r w:rsidR="003679EC">
        <w:rPr>
          <w:rFonts w:asciiTheme="majorBidi" w:hAnsiTheme="majorBidi" w:cstheme="majorBidi"/>
        </w:rPr>
        <w:t>‘</w:t>
      </w:r>
      <w:r w:rsidRPr="003F546C">
        <w:rPr>
          <w:rFonts w:asciiTheme="majorBidi" w:hAnsiTheme="majorBidi" w:cstheme="majorBidi"/>
        </w:rPr>
        <w:t>crimes against humanity.</w:t>
      </w:r>
      <w:r w:rsidR="003679EC">
        <w:rPr>
          <w:rFonts w:asciiTheme="majorBidi" w:hAnsiTheme="majorBidi" w:cstheme="majorBidi"/>
        </w:rPr>
        <w:t>’</w:t>
      </w:r>
    </w:p>
    <w:p w14:paraId="1172F96E" w14:textId="77777777" w:rsidR="003F546C" w:rsidRPr="003F546C" w:rsidRDefault="003F546C" w:rsidP="003F546C">
      <w:pPr>
        <w:rPr>
          <w:rFonts w:asciiTheme="majorBidi" w:hAnsiTheme="majorBidi" w:cstheme="majorBidi"/>
        </w:rPr>
      </w:pPr>
      <w:hyperlink r:id="rId7" w:history="1">
        <w:r w:rsidRPr="003F546C">
          <w:rPr>
            <w:rStyle w:val="Hyperlink"/>
            <w:rFonts w:asciiTheme="majorBidi" w:hAnsiTheme="majorBidi" w:cstheme="majorBidi"/>
          </w:rPr>
          <w:t>Netanyahu</w:t>
        </w:r>
      </w:hyperlink>
      <w:r w:rsidRPr="003F546C">
        <w:rPr>
          <w:rFonts w:asciiTheme="majorBidi" w:hAnsiTheme="majorBidi" w:cstheme="majorBidi"/>
        </w:rPr>
        <w:t> on Sept. 4 denounced ICC Prosecutor Karim Khan’s arrest warrant, which accuses him of using starvation as a weapon of warfare, as well as of deliberately targeting civilians, as lacking any factual basis.</w:t>
      </w:r>
    </w:p>
    <w:p w14:paraId="02D7A2F1" w14:textId="1F54D79F" w:rsidR="003F546C" w:rsidRPr="003F546C" w:rsidRDefault="003679EC" w:rsidP="003F546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‘</w:t>
      </w:r>
      <w:r w:rsidR="003F546C" w:rsidRPr="003F546C">
        <w:rPr>
          <w:rFonts w:asciiTheme="majorBidi" w:hAnsiTheme="majorBidi" w:cstheme="majorBidi"/>
        </w:rPr>
        <w:t>Israel has let in more than two million tons of aid into Gaza. That’s one ton of aid per person and, by the way, Hamas stole much of it,</w:t>
      </w:r>
      <w:r>
        <w:rPr>
          <w:rFonts w:asciiTheme="majorBidi" w:hAnsiTheme="majorBidi" w:cstheme="majorBidi"/>
        </w:rPr>
        <w:t>’</w:t>
      </w:r>
      <w:r w:rsidR="003F546C" w:rsidRPr="003F546C">
        <w:rPr>
          <w:rFonts w:asciiTheme="majorBidi" w:hAnsiTheme="majorBidi" w:cstheme="majorBidi"/>
        </w:rPr>
        <w:t xml:space="preserve"> he said, noting that Jerusalem’s army has also </w:t>
      </w:r>
      <w:r>
        <w:rPr>
          <w:rFonts w:asciiTheme="majorBidi" w:hAnsiTheme="majorBidi" w:cstheme="majorBidi"/>
        </w:rPr>
        <w:t>‘</w:t>
      </w:r>
      <w:r w:rsidR="003F546C" w:rsidRPr="003F546C">
        <w:rPr>
          <w:rFonts w:asciiTheme="majorBidi" w:hAnsiTheme="majorBidi" w:cstheme="majorBidi"/>
        </w:rPr>
        <w:t>sent millions of texts and phone messages to Palestinian civilians urging them to get out of harm’s way.</w:t>
      </w:r>
      <w:r>
        <w:rPr>
          <w:rFonts w:asciiTheme="majorBidi" w:hAnsiTheme="majorBidi" w:cstheme="majorBidi"/>
        </w:rPr>
        <w:t>’</w:t>
      </w:r>
    </w:p>
    <w:p w14:paraId="2592B0F3" w14:textId="77777777" w:rsidR="003F546C" w:rsidRPr="003F546C" w:rsidRDefault="003F546C" w:rsidP="003F546C">
      <w:pPr>
        <w:rPr>
          <w:rFonts w:asciiTheme="majorBidi" w:hAnsiTheme="majorBidi" w:cstheme="majorBidi"/>
        </w:rPr>
      </w:pPr>
      <w:r w:rsidRPr="003F546C">
        <w:rPr>
          <w:rFonts w:asciiTheme="majorBidi" w:hAnsiTheme="majorBidi" w:cstheme="majorBidi"/>
        </w:rPr>
        <w:t>Khan, who has been </w:t>
      </w:r>
      <w:hyperlink r:id="rId8" w:history="1">
        <w:r w:rsidRPr="003F546C">
          <w:rPr>
            <w:rStyle w:val="Hyperlink"/>
            <w:rFonts w:asciiTheme="majorBidi" w:hAnsiTheme="majorBidi" w:cstheme="majorBidi"/>
          </w:rPr>
          <w:t>sanctioned</w:t>
        </w:r>
      </w:hyperlink>
      <w:r w:rsidRPr="003F546C">
        <w:rPr>
          <w:rFonts w:asciiTheme="majorBidi" w:hAnsiTheme="majorBidi" w:cstheme="majorBidi"/>
        </w:rPr>
        <w:t> by the United States over the probe targeting Israel, stepped aside himself in May after being accused of sexual assault, and is being replaced by two of his deputies.</w:t>
      </w:r>
    </w:p>
    <w:p w14:paraId="079B1301" w14:textId="77777777" w:rsidR="003F546C" w:rsidRPr="003F546C" w:rsidRDefault="003F546C" w:rsidP="003F546C">
      <w:pPr>
        <w:rPr>
          <w:rFonts w:asciiTheme="majorBidi" w:hAnsiTheme="majorBidi" w:cstheme="majorBidi"/>
        </w:rPr>
      </w:pPr>
      <w:hyperlink r:id="rId9" w:history="1">
        <w:r w:rsidRPr="003F546C">
          <w:rPr>
            <w:rStyle w:val="Hyperlink"/>
            <w:rFonts w:asciiTheme="majorBidi" w:hAnsiTheme="majorBidi" w:cstheme="majorBidi"/>
          </w:rPr>
          <w:t>Khan</w:t>
        </w:r>
      </w:hyperlink>
      <w:r w:rsidRPr="003F546C">
        <w:rPr>
          <w:rFonts w:asciiTheme="majorBidi" w:hAnsiTheme="majorBidi" w:cstheme="majorBidi"/>
        </w:rPr>
        <w:t> asked at least one of the women who accused him of assault to remain silent so he could issue the warrants for Israeli leaders, </w:t>
      </w:r>
      <w:r w:rsidRPr="003F546C">
        <w:rPr>
          <w:rFonts w:asciiTheme="majorBidi" w:hAnsiTheme="majorBidi" w:cstheme="majorBidi"/>
          <w:i/>
          <w:iCs/>
        </w:rPr>
        <w:t>The Wall Street Journal</w:t>
      </w:r>
      <w:r w:rsidRPr="003F546C">
        <w:rPr>
          <w:rFonts w:asciiTheme="majorBidi" w:hAnsiTheme="majorBidi" w:cstheme="majorBidi"/>
        </w:rPr>
        <w:t> reported in May.</w:t>
      </w:r>
    </w:p>
    <w:p w14:paraId="4ED5DEE5" w14:textId="77777777" w:rsidR="003F546C" w:rsidRPr="003F546C" w:rsidRDefault="003F546C">
      <w:pPr>
        <w:rPr>
          <w:rFonts w:asciiTheme="majorBidi" w:hAnsiTheme="majorBidi" w:cstheme="majorBidi"/>
        </w:rPr>
      </w:pPr>
    </w:p>
    <w:sectPr w:rsidR="003F546C" w:rsidRPr="003F5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6C"/>
    <w:rsid w:val="000C526D"/>
    <w:rsid w:val="001944CB"/>
    <w:rsid w:val="003679EC"/>
    <w:rsid w:val="003F546C"/>
    <w:rsid w:val="00412EAE"/>
    <w:rsid w:val="006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749E"/>
  <w15:chartTrackingRefBased/>
  <w15:docId w15:val="{E93F0D40-AA3E-41F3-BFEB-A30D606C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4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54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ns.org/icc-cases-grind-to-halt-due-to-trump-sanctions-against-court-report-say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ns.org/icc-rejects-israeli-appeal-of-netanyahu-gallant-arrest-warran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ns.org/icc-issues-arrest-warrants-for-netanyahu-gallan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jns.org/icc-opens-war-crimes-probe-netanyahu-blasts-it-as-anti-semitic-and-hypocritical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jns.org/politics-in-the-guise-of-law-israel-slams-icc-ruling-allowing-gaza-probe-to-proceed/" TargetMode="External"/><Relationship Id="rId9" Type="http://schemas.openxmlformats.org/officeDocument/2006/relationships/hyperlink" Target="https://www.jns.org/icc-prosecutor-cited-palestine-to-hush-sex-scandal-re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2</cp:revision>
  <dcterms:created xsi:type="dcterms:W3CDTF">2025-12-16T19:34:00Z</dcterms:created>
  <dcterms:modified xsi:type="dcterms:W3CDTF">2025-12-16T19:42:00Z</dcterms:modified>
</cp:coreProperties>
</file>