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11" w:rsidRPr="00F65311" w:rsidRDefault="00F65311" w:rsidP="00F65311">
      <w:pPr>
        <w:spacing w:after="300" w:line="240" w:lineRule="auto"/>
        <w:textAlignment w:val="baseline"/>
        <w:outlineLvl w:val="0"/>
        <w:rPr>
          <w:rFonts w:eastAsia="Times New Roman" w:cs="Times New Roman"/>
          <w:sz w:val="40"/>
          <w:szCs w:val="40"/>
        </w:rPr>
      </w:pPr>
      <w:bookmarkStart w:id="0" w:name="_GoBack"/>
      <w:r w:rsidRPr="00F65311">
        <w:rPr>
          <w:rFonts w:eastAsia="Times New Roman" w:cs="Times New Roman"/>
          <w:sz w:val="40"/>
          <w:szCs w:val="40"/>
        </w:rPr>
        <w:t>Analysis: Does Netanyahu Care About ICC Relations or Not?</w:t>
      </w:r>
    </w:p>
    <w:bookmarkEnd w:id="0"/>
    <w:p w:rsidR="00F65311" w:rsidRPr="00F65311" w:rsidRDefault="00F65311" w:rsidP="00F65311">
      <w:pPr>
        <w:spacing w:after="0" w:line="240" w:lineRule="auto"/>
        <w:textAlignment w:val="baseline"/>
        <w:outlineLvl w:val="0"/>
        <w:rPr>
          <w:rFonts w:eastAsia="Times New Roman" w:cs="Times New Roman"/>
          <w:szCs w:val="24"/>
        </w:rPr>
      </w:pPr>
      <w:r w:rsidRPr="00F65311">
        <w:rPr>
          <w:rFonts w:eastAsia="Times New Roman" w:cs="Times New Roman"/>
          <w:szCs w:val="24"/>
        </w:rPr>
        <w:t>December 19, 2018</w:t>
      </w:r>
    </w:p>
    <w:p w:rsidR="00F65311" w:rsidRPr="00F65311" w:rsidRDefault="00F65311" w:rsidP="00F65311">
      <w:pPr>
        <w:spacing w:after="0" w:line="240" w:lineRule="auto"/>
        <w:textAlignment w:val="baseline"/>
        <w:outlineLvl w:val="0"/>
        <w:rPr>
          <w:rFonts w:eastAsia="Times New Roman" w:cs="Times New Roman"/>
          <w:szCs w:val="24"/>
        </w:rPr>
      </w:pPr>
      <w:r w:rsidRPr="00F65311">
        <w:rPr>
          <w:rFonts w:eastAsia="Times New Roman" w:cs="Times New Roman"/>
          <w:szCs w:val="24"/>
        </w:rPr>
        <w:t xml:space="preserve">By </w:t>
      </w:r>
      <w:proofErr w:type="spellStart"/>
      <w:r w:rsidRPr="00F65311">
        <w:rPr>
          <w:rFonts w:eastAsia="Times New Roman" w:cs="Times New Roman"/>
          <w:szCs w:val="24"/>
        </w:rPr>
        <w:t>Yonah</w:t>
      </w:r>
      <w:proofErr w:type="spellEnd"/>
      <w:r w:rsidRPr="00F65311">
        <w:rPr>
          <w:rFonts w:eastAsia="Times New Roman" w:cs="Times New Roman"/>
          <w:szCs w:val="24"/>
        </w:rPr>
        <w:t xml:space="preserve"> Jeremy Bob</w:t>
      </w:r>
    </w:p>
    <w:p w:rsidR="00F65311" w:rsidRPr="00F65311" w:rsidRDefault="00F65311" w:rsidP="00F65311">
      <w:pPr>
        <w:spacing w:after="0" w:line="240" w:lineRule="auto"/>
        <w:textAlignment w:val="baseline"/>
        <w:outlineLvl w:val="0"/>
        <w:rPr>
          <w:rFonts w:eastAsia="Times New Roman" w:cs="Times New Roman"/>
          <w:szCs w:val="24"/>
        </w:rPr>
      </w:pPr>
      <w:r w:rsidRPr="00F65311">
        <w:rPr>
          <w:rFonts w:eastAsia="Times New Roman" w:cs="Times New Roman"/>
          <w:szCs w:val="24"/>
        </w:rPr>
        <w:t>The Jerusalem Post</w:t>
      </w:r>
    </w:p>
    <w:p w:rsidR="00F65311" w:rsidRPr="00F65311" w:rsidRDefault="00F65311" w:rsidP="00F65311">
      <w:pPr>
        <w:spacing w:after="0" w:line="240" w:lineRule="auto"/>
        <w:textAlignment w:val="baseline"/>
        <w:outlineLvl w:val="0"/>
        <w:rPr>
          <w:rFonts w:eastAsia="Times New Roman" w:cs="Times New Roman"/>
          <w:szCs w:val="24"/>
        </w:rPr>
      </w:pPr>
      <w:hyperlink r:id="rId5" w:history="1">
        <w:r w:rsidRPr="00F65311">
          <w:rPr>
            <w:rStyle w:val="Hyperlink"/>
            <w:rFonts w:eastAsia="Times New Roman" w:cs="Times New Roman"/>
            <w:color w:val="auto"/>
            <w:szCs w:val="24"/>
          </w:rPr>
          <w:t>https://www.jpost.com/Israel-News/Does-Netanyahu-care-about-ICC-relations-or-not-574742</w:t>
        </w:r>
      </w:hyperlink>
    </w:p>
    <w:p w:rsidR="00F65311" w:rsidRDefault="00F65311" w:rsidP="00F65311">
      <w:pPr>
        <w:spacing w:after="300" w:line="240" w:lineRule="auto"/>
        <w:textAlignment w:val="baseline"/>
        <w:outlineLvl w:val="0"/>
        <w:rPr>
          <w:rFonts w:eastAsia="Times New Roman" w:cs="Times New Roman"/>
          <w:szCs w:val="24"/>
        </w:rPr>
      </w:pPr>
    </w:p>
    <w:p w:rsidR="00F65311" w:rsidRPr="00F65311" w:rsidRDefault="00F65311" w:rsidP="00F65311">
      <w:pPr>
        <w:spacing w:after="300" w:line="240" w:lineRule="auto"/>
        <w:textAlignment w:val="baseline"/>
        <w:outlineLvl w:val="0"/>
        <w:rPr>
          <w:rFonts w:cs="Times New Roman"/>
          <w:szCs w:val="24"/>
        </w:rPr>
      </w:pPr>
      <w:r w:rsidRPr="00F65311">
        <w:rPr>
          <w:rFonts w:eastAsia="Times New Roman" w:cs="Times New Roman"/>
          <w:szCs w:val="24"/>
        </w:rPr>
        <w:t>O</w:t>
      </w:r>
      <w:r w:rsidRPr="00F65311">
        <w:rPr>
          <w:rFonts w:cs="Times New Roman"/>
          <w:szCs w:val="24"/>
        </w:rPr>
        <w:t>nly recently Prime Minister Benjamin Netanyahu was lecturing Naftali Bennett and critics from the Right </w:t>
      </w:r>
      <w:hyperlink r:id="rId6" w:history="1">
        <w:r w:rsidRPr="00F65311">
          <w:rPr>
            <w:rStyle w:val="Hyperlink"/>
            <w:rFonts w:cs="Times New Roman"/>
            <w:color w:val="auto"/>
            <w:szCs w:val="24"/>
            <w:u w:val="none"/>
            <w:bdr w:val="none" w:sz="0" w:space="0" w:color="auto" w:frame="1"/>
          </w:rPr>
          <w:t>about taking it slow and careful with building in the West Bank</w:t>
        </w:r>
      </w:hyperlink>
      <w:r w:rsidRPr="00F65311">
        <w:rPr>
          <w:rFonts w:cs="Times New Roman"/>
          <w:szCs w:val="24"/>
        </w:rPr>
        <w:t>.</w:t>
      </w:r>
      <w:r w:rsidRPr="00F65311">
        <w:rPr>
          <w:rFonts w:cs="Times New Roman"/>
          <w:szCs w:val="24"/>
        </w:rPr>
        <w:br/>
      </w:r>
      <w:r w:rsidRPr="00F65311">
        <w:rPr>
          <w:rFonts w:cs="Times New Roman"/>
          <w:szCs w:val="24"/>
        </w:rPr>
        <w:br/>
        <w:t>He said that he was the grownup who saw the whole playing field, including sensitive negotiations and processes with the International Criminal Court about whether it will delve deeper into the Israeli-Palestinian conflict.</w:t>
      </w:r>
    </w:p>
    <w:p w:rsidR="00F65311" w:rsidRPr="00F65311" w:rsidRDefault="00F65311" w:rsidP="00F65311">
      <w:pPr>
        <w:spacing w:after="0" w:line="240" w:lineRule="auto"/>
        <w:rPr>
          <w:rFonts w:eastAsia="Times New Roman" w:cs="Times New Roman"/>
          <w:szCs w:val="24"/>
        </w:rPr>
      </w:pPr>
      <w:r w:rsidRPr="00F65311">
        <w:rPr>
          <w:rFonts w:eastAsia="Times New Roman" w:cs="Times New Roman"/>
          <w:szCs w:val="24"/>
        </w:rPr>
        <w:t>Going too big too fast or without carefully tailoring moves to </w:t>
      </w:r>
      <w:hyperlink r:id="rId7" w:history="1">
        <w:r w:rsidRPr="00F65311">
          <w:rPr>
            <w:rFonts w:eastAsia="Times New Roman" w:cs="Times New Roman"/>
            <w:szCs w:val="24"/>
            <w:u w:val="single"/>
            <w:bdr w:val="none" w:sz="0" w:space="0" w:color="auto" w:frame="1"/>
          </w:rPr>
          <w:t>avoid setting off the ICC Prosecutor’s Office</w:t>
        </w:r>
      </w:hyperlink>
      <w:r w:rsidRPr="00F65311">
        <w:rPr>
          <w:rFonts w:eastAsia="Times New Roman" w:cs="Times New Roman"/>
          <w:szCs w:val="24"/>
        </w:rPr>
        <w:t> was not in Israel’s broader national interests when it could build carefully over time and avoid a war crimes allegations conflagration. (“We will build and we will have the court’s backing,” Netanyahu said.)</w:t>
      </w:r>
      <w:r w:rsidRPr="00F65311">
        <w:rPr>
          <w:rFonts w:eastAsia="Times New Roman" w:cs="Times New Roman"/>
          <w:szCs w:val="24"/>
        </w:rPr>
        <w:br/>
      </w:r>
      <w:r w:rsidRPr="00F65311">
        <w:rPr>
          <w:rFonts w:eastAsia="Times New Roman" w:cs="Times New Roman"/>
          <w:szCs w:val="24"/>
        </w:rPr>
        <w:br/>
        <w:t>That was until the end of last week.</w:t>
      </w:r>
      <w:r w:rsidRPr="00F65311">
        <w:rPr>
          <w:rFonts w:eastAsia="Times New Roman" w:cs="Times New Roman"/>
          <w:szCs w:val="24"/>
        </w:rPr>
        <w:br/>
      </w:r>
      <w:r w:rsidRPr="00F65311">
        <w:rPr>
          <w:rFonts w:eastAsia="Times New Roman" w:cs="Times New Roman"/>
          <w:szCs w:val="24"/>
        </w:rPr>
        <w:br/>
        <w:t>Following the Palestinian terror attacks on Thursday, which themselves followed attacks earlier in the week, Netanyahu seems to have given the green light to moves likely to cause the ICC to see nothing but red.</w:t>
      </w:r>
      <w:r w:rsidRPr="00F65311">
        <w:rPr>
          <w:rFonts w:eastAsia="Times New Roman" w:cs="Times New Roman"/>
          <w:szCs w:val="24"/>
        </w:rPr>
        <w:br/>
      </w:r>
      <w:r w:rsidRPr="00F65311">
        <w:rPr>
          <w:rFonts w:eastAsia="Times New Roman" w:cs="Times New Roman"/>
          <w:szCs w:val="24"/>
        </w:rPr>
        <w:br/>
        <w:t xml:space="preserve">First, was Attorney-General </w:t>
      </w:r>
      <w:proofErr w:type="spellStart"/>
      <w:r w:rsidRPr="00F65311">
        <w:rPr>
          <w:rFonts w:eastAsia="Times New Roman" w:cs="Times New Roman"/>
          <w:szCs w:val="24"/>
        </w:rPr>
        <w:t>Avichai</w:t>
      </w:r>
      <w:proofErr w:type="spellEnd"/>
      <w:r w:rsidRPr="00F65311">
        <w:rPr>
          <w:rFonts w:eastAsia="Times New Roman" w:cs="Times New Roman"/>
          <w:szCs w:val="24"/>
        </w:rPr>
        <w:t xml:space="preserve"> </w:t>
      </w:r>
      <w:proofErr w:type="spellStart"/>
      <w:r w:rsidRPr="00F65311">
        <w:rPr>
          <w:rFonts w:eastAsia="Times New Roman" w:cs="Times New Roman"/>
          <w:szCs w:val="24"/>
        </w:rPr>
        <w:t>Mandelblit’s</w:t>
      </w:r>
      <w:proofErr w:type="spellEnd"/>
      <w:r w:rsidRPr="00F65311">
        <w:rPr>
          <w:rFonts w:eastAsia="Times New Roman" w:cs="Times New Roman"/>
          <w:szCs w:val="24"/>
        </w:rPr>
        <w:t xml:space="preserve"> legal opinion for potentially retroactively legalizing around 2,000 Jewish West Bank units which the state had been defining as unauthorized.</w:t>
      </w:r>
      <w:r w:rsidRPr="00F65311">
        <w:rPr>
          <w:rFonts w:eastAsia="Times New Roman" w:cs="Times New Roman"/>
          <w:szCs w:val="24"/>
        </w:rPr>
        <w:br/>
      </w:r>
      <w:r w:rsidRPr="00F65311">
        <w:rPr>
          <w:rFonts w:eastAsia="Times New Roman" w:cs="Times New Roman"/>
          <w:szCs w:val="24"/>
        </w:rPr>
        <w:br/>
        <w:t xml:space="preserve">ICC Prosecutor </w:t>
      </w:r>
      <w:proofErr w:type="spellStart"/>
      <w:r w:rsidRPr="00F65311">
        <w:rPr>
          <w:rFonts w:eastAsia="Times New Roman" w:cs="Times New Roman"/>
          <w:szCs w:val="24"/>
        </w:rPr>
        <w:t>Fatou</w:t>
      </w:r>
      <w:proofErr w:type="spellEnd"/>
      <w:r w:rsidRPr="00F65311">
        <w:rPr>
          <w:rFonts w:eastAsia="Times New Roman" w:cs="Times New Roman"/>
          <w:szCs w:val="24"/>
        </w:rPr>
        <w:t xml:space="preserve"> </w:t>
      </w:r>
      <w:proofErr w:type="spellStart"/>
      <w:r w:rsidRPr="00F65311">
        <w:rPr>
          <w:rFonts w:eastAsia="Times New Roman" w:cs="Times New Roman"/>
          <w:szCs w:val="24"/>
        </w:rPr>
        <w:t>Bensouda</w:t>
      </w:r>
      <w:proofErr w:type="spellEnd"/>
      <w:r w:rsidRPr="00F65311">
        <w:rPr>
          <w:rFonts w:eastAsia="Times New Roman" w:cs="Times New Roman"/>
          <w:szCs w:val="24"/>
        </w:rPr>
        <w:t xml:space="preserve"> could view the move as a massive land grab endorsed by the head of Israel’s legal system who is supposed to be applying the brakes.</w:t>
      </w:r>
      <w:r w:rsidRPr="00F65311">
        <w:rPr>
          <w:rFonts w:eastAsia="Times New Roman" w:cs="Times New Roman"/>
          <w:szCs w:val="24"/>
        </w:rPr>
        <w:br/>
      </w:r>
      <w:r w:rsidRPr="00F65311">
        <w:rPr>
          <w:rFonts w:eastAsia="Times New Roman" w:cs="Times New Roman"/>
          <w:szCs w:val="24"/>
        </w:rPr>
        <w:br/>
        <w:t xml:space="preserve">Next, there is the Settlements Regulations bill 2.0, which so far the government is moving forward with despite </w:t>
      </w:r>
      <w:proofErr w:type="spellStart"/>
      <w:r w:rsidRPr="00F65311">
        <w:rPr>
          <w:rFonts w:eastAsia="Times New Roman" w:cs="Times New Roman"/>
          <w:szCs w:val="24"/>
        </w:rPr>
        <w:t>Mandelblit</w:t>
      </w:r>
      <w:proofErr w:type="spellEnd"/>
      <w:r w:rsidRPr="00F65311">
        <w:rPr>
          <w:rFonts w:eastAsia="Times New Roman" w:cs="Times New Roman"/>
          <w:szCs w:val="24"/>
        </w:rPr>
        <w:t xml:space="preserve"> saying it violates Israeli law and is liable to set off red lights with the ICC.</w:t>
      </w:r>
      <w:r w:rsidRPr="00F65311">
        <w:rPr>
          <w:rFonts w:eastAsia="Times New Roman" w:cs="Times New Roman"/>
          <w:szCs w:val="24"/>
        </w:rPr>
        <w:br/>
      </w:r>
      <w:r w:rsidRPr="00F65311">
        <w:rPr>
          <w:rFonts w:eastAsia="Times New Roman" w:cs="Times New Roman"/>
          <w:szCs w:val="24"/>
        </w:rPr>
        <w:br/>
        <w:t xml:space="preserve">Finally, the government might move forward with legislation to deport families of Palestinian terrorists – again over </w:t>
      </w:r>
      <w:proofErr w:type="spellStart"/>
      <w:r w:rsidRPr="00F65311">
        <w:rPr>
          <w:rFonts w:eastAsia="Times New Roman" w:cs="Times New Roman"/>
          <w:szCs w:val="24"/>
        </w:rPr>
        <w:t>Mandelblit’s</w:t>
      </w:r>
      <w:proofErr w:type="spellEnd"/>
      <w:r w:rsidRPr="00F65311">
        <w:rPr>
          <w:rFonts w:eastAsia="Times New Roman" w:cs="Times New Roman"/>
          <w:szCs w:val="24"/>
        </w:rPr>
        <w:t xml:space="preserve"> legal objections and warnings about the ICC.</w:t>
      </w:r>
      <w:r w:rsidRPr="00F65311">
        <w:rPr>
          <w:rFonts w:eastAsia="Times New Roman" w:cs="Times New Roman"/>
          <w:szCs w:val="24"/>
        </w:rPr>
        <w:br/>
      </w:r>
      <w:r w:rsidRPr="00F65311">
        <w:rPr>
          <w:rFonts w:eastAsia="Times New Roman" w:cs="Times New Roman"/>
          <w:szCs w:val="24"/>
        </w:rPr>
        <w:br/>
        <w:t>It would seem that Netanyahu is no longer concerned about ICC repercussions.</w:t>
      </w:r>
      <w:r w:rsidRPr="00F65311">
        <w:rPr>
          <w:rFonts w:eastAsia="Times New Roman" w:cs="Times New Roman"/>
          <w:szCs w:val="24"/>
        </w:rPr>
        <w:br/>
      </w:r>
      <w:r w:rsidRPr="00F65311">
        <w:rPr>
          <w:rFonts w:eastAsia="Times New Roman" w:cs="Times New Roman"/>
          <w:szCs w:val="24"/>
        </w:rPr>
        <w:br/>
        <w:t>So is Netanyahu concerned about the ICC or not?</w:t>
      </w:r>
      <w:r w:rsidRPr="00F65311">
        <w:rPr>
          <w:rFonts w:eastAsia="Times New Roman" w:cs="Times New Roman"/>
          <w:szCs w:val="24"/>
        </w:rPr>
        <w:br/>
      </w:r>
      <w:r w:rsidRPr="00F65311">
        <w:rPr>
          <w:rFonts w:eastAsia="Times New Roman" w:cs="Times New Roman"/>
          <w:szCs w:val="24"/>
        </w:rPr>
        <w:br/>
      </w:r>
      <w:r w:rsidRPr="00F65311">
        <w:rPr>
          <w:rFonts w:eastAsia="Times New Roman" w:cs="Times New Roman"/>
          <w:szCs w:val="24"/>
        </w:rPr>
        <w:lastRenderedPageBreak/>
        <w:t>There is no easy answer to this question.</w:t>
      </w:r>
      <w:r w:rsidRPr="00F65311">
        <w:rPr>
          <w:rFonts w:eastAsia="Times New Roman" w:cs="Times New Roman"/>
          <w:szCs w:val="24"/>
        </w:rPr>
        <w:br/>
      </w:r>
      <w:r w:rsidRPr="00F65311">
        <w:rPr>
          <w:rFonts w:eastAsia="Times New Roman" w:cs="Times New Roman"/>
          <w:szCs w:val="24"/>
        </w:rPr>
        <w:br/>
        <w:t>Netanyahu has spent his career railing against the UN and other international organizations for bias against Israel – something which some organizations provide regular evidence of.</w:t>
      </w:r>
      <w:r w:rsidRPr="00F65311">
        <w:rPr>
          <w:rFonts w:eastAsia="Times New Roman" w:cs="Times New Roman"/>
          <w:szCs w:val="24"/>
        </w:rPr>
        <w:br/>
      </w:r>
      <w:r w:rsidRPr="00F65311">
        <w:rPr>
          <w:rFonts w:eastAsia="Times New Roman" w:cs="Times New Roman"/>
          <w:szCs w:val="24"/>
        </w:rPr>
        <w:br/>
        <w:t>This was his approach to the ICC Prosecutor when she accepted Palestine as a state in 2015 in order to begin a review of war crimes allegations against Israel and Hamas.</w:t>
      </w:r>
      <w:r w:rsidRPr="00F65311">
        <w:rPr>
          <w:rFonts w:eastAsia="Times New Roman" w:cs="Times New Roman"/>
          <w:szCs w:val="24"/>
        </w:rPr>
        <w:br/>
      </w:r>
      <w:r w:rsidRPr="00F65311">
        <w:rPr>
          <w:rFonts w:eastAsia="Times New Roman" w:cs="Times New Roman"/>
          <w:szCs w:val="24"/>
        </w:rPr>
        <w:br/>
        <w:t>But along the way there have been counter-winds.</w:t>
      </w:r>
    </w:p>
    <w:p w:rsidR="00F65311" w:rsidRPr="00F65311" w:rsidRDefault="00F65311" w:rsidP="00F65311">
      <w:pPr>
        <w:spacing w:after="300" w:line="240" w:lineRule="auto"/>
        <w:textAlignment w:val="baseline"/>
        <w:outlineLvl w:val="0"/>
        <w:rPr>
          <w:rFonts w:eastAsia="Times New Roman" w:cs="Times New Roman"/>
          <w:szCs w:val="24"/>
        </w:rPr>
      </w:pPr>
      <w:proofErr w:type="spellStart"/>
      <w:r w:rsidRPr="00F65311">
        <w:rPr>
          <w:rFonts w:cs="Times New Roman"/>
          <w:szCs w:val="24"/>
        </w:rPr>
        <w:t>Mandelblit</w:t>
      </w:r>
      <w:proofErr w:type="spellEnd"/>
      <w:r w:rsidRPr="00F65311">
        <w:rPr>
          <w:rFonts w:cs="Times New Roman"/>
          <w:szCs w:val="24"/>
        </w:rPr>
        <w:t xml:space="preserve">, Deputy Attorney-General Roy </w:t>
      </w:r>
      <w:proofErr w:type="spellStart"/>
      <w:r w:rsidRPr="00F65311">
        <w:rPr>
          <w:rFonts w:cs="Times New Roman"/>
          <w:szCs w:val="24"/>
        </w:rPr>
        <w:t>Schondorf</w:t>
      </w:r>
      <w:proofErr w:type="spellEnd"/>
      <w:r w:rsidRPr="00F65311">
        <w:rPr>
          <w:rFonts w:cs="Times New Roman"/>
          <w:szCs w:val="24"/>
        </w:rPr>
        <w:t xml:space="preserve"> and others convinced Netanyahu that dialogue with </w:t>
      </w:r>
      <w:proofErr w:type="spellStart"/>
      <w:r w:rsidRPr="00F65311">
        <w:rPr>
          <w:rFonts w:cs="Times New Roman"/>
          <w:szCs w:val="24"/>
        </w:rPr>
        <w:t>Bensouda</w:t>
      </w:r>
      <w:proofErr w:type="spellEnd"/>
      <w:r w:rsidRPr="00F65311">
        <w:rPr>
          <w:rFonts w:cs="Times New Roman"/>
          <w:szCs w:val="24"/>
        </w:rPr>
        <w:t xml:space="preserve"> was worth a shot, and that the ICC might be less biased against Israel than others.</w:t>
      </w:r>
      <w:r w:rsidRPr="00F65311">
        <w:rPr>
          <w:rFonts w:cs="Times New Roman"/>
          <w:szCs w:val="24"/>
        </w:rPr>
        <w:br/>
      </w:r>
      <w:r w:rsidRPr="00F65311">
        <w:rPr>
          <w:rFonts w:cs="Times New Roman"/>
          <w:szCs w:val="24"/>
        </w:rPr>
        <w:br/>
        <w:t xml:space="preserve">If their work has achieved nothing else, they bought Israel the invaluable asset of time. While the UN Human Rights Council condemned Israel in 2015 for war crimes during the 2014 Gaza War, </w:t>
      </w:r>
      <w:proofErr w:type="spellStart"/>
      <w:r w:rsidRPr="00F65311">
        <w:rPr>
          <w:rFonts w:cs="Times New Roman"/>
          <w:szCs w:val="24"/>
        </w:rPr>
        <w:t>Bensouda</w:t>
      </w:r>
      <w:proofErr w:type="spellEnd"/>
      <w:r w:rsidRPr="00F65311">
        <w:rPr>
          <w:rFonts w:cs="Times New Roman"/>
          <w:szCs w:val="24"/>
        </w:rPr>
        <w:t xml:space="preserve"> has taken her time to decide her view, waiting years for Israeli investigations of the allegations to be completed.</w:t>
      </w:r>
      <w:r w:rsidRPr="00F65311">
        <w:rPr>
          <w:rFonts w:cs="Times New Roman"/>
          <w:szCs w:val="24"/>
        </w:rPr>
        <w:br/>
      </w:r>
      <w:r w:rsidRPr="00F65311">
        <w:rPr>
          <w:rFonts w:cs="Times New Roman"/>
          <w:szCs w:val="24"/>
        </w:rPr>
        <w:br/>
      </w:r>
      <w:proofErr w:type="spellStart"/>
      <w:r w:rsidRPr="00F65311">
        <w:rPr>
          <w:rFonts w:cs="Times New Roman"/>
          <w:szCs w:val="24"/>
        </w:rPr>
        <w:t>Bensouda’s</w:t>
      </w:r>
      <w:proofErr w:type="spellEnd"/>
      <w:r w:rsidRPr="00F65311">
        <w:rPr>
          <w:rFonts w:cs="Times New Roman"/>
          <w:szCs w:val="24"/>
        </w:rPr>
        <w:t xml:space="preserve"> annual report on preliminary reviews from earlier in December even suggested that she might give Israel a pass on the 2014 Gaza War – which would be an unprecedented win for Israel and a rejection of the UNHRC’s view.</w:t>
      </w:r>
      <w:r w:rsidRPr="00F65311">
        <w:rPr>
          <w:rFonts w:cs="Times New Roman"/>
          <w:szCs w:val="24"/>
        </w:rPr>
        <w:br/>
      </w:r>
      <w:r w:rsidRPr="00F65311">
        <w:rPr>
          <w:rFonts w:cs="Times New Roman"/>
          <w:szCs w:val="24"/>
        </w:rPr>
        <w:br/>
        <w:t xml:space="preserve">That said, the same report strongly implied that </w:t>
      </w:r>
      <w:proofErr w:type="spellStart"/>
      <w:r w:rsidRPr="00F65311">
        <w:rPr>
          <w:rFonts w:cs="Times New Roman"/>
          <w:szCs w:val="24"/>
        </w:rPr>
        <w:t>Bensouda</w:t>
      </w:r>
      <w:proofErr w:type="spellEnd"/>
      <w:r w:rsidRPr="00F65311">
        <w:rPr>
          <w:rFonts w:cs="Times New Roman"/>
          <w:szCs w:val="24"/>
        </w:rPr>
        <w:t xml:space="preserve"> will go after the settlement enterprise for war crimes.</w:t>
      </w:r>
      <w:r w:rsidRPr="00F65311">
        <w:rPr>
          <w:rFonts w:cs="Times New Roman"/>
          <w:szCs w:val="24"/>
        </w:rPr>
        <w:br/>
      </w:r>
      <w:r w:rsidRPr="00F65311">
        <w:rPr>
          <w:rFonts w:cs="Times New Roman"/>
          <w:szCs w:val="24"/>
        </w:rPr>
        <w:br/>
        <w:t xml:space="preserve">Many Israelis see acceptance of Palestine as a state as an original sin and say that the ICC has favored Palestinian NGOs over Israeli ones. While </w:t>
      </w:r>
      <w:proofErr w:type="spellStart"/>
      <w:r w:rsidRPr="00F65311">
        <w:rPr>
          <w:rFonts w:cs="Times New Roman"/>
          <w:szCs w:val="24"/>
        </w:rPr>
        <w:t>Bensouda</w:t>
      </w:r>
      <w:proofErr w:type="spellEnd"/>
      <w:r w:rsidRPr="00F65311">
        <w:rPr>
          <w:rFonts w:cs="Times New Roman"/>
          <w:szCs w:val="24"/>
        </w:rPr>
        <w:t xml:space="preserve"> dismissed a case against Israelis regarding the 2010 </w:t>
      </w:r>
      <w:proofErr w:type="spellStart"/>
      <w:r w:rsidRPr="00F65311">
        <w:rPr>
          <w:rFonts w:cs="Times New Roman"/>
          <w:szCs w:val="24"/>
        </w:rPr>
        <w:t>Mavi</w:t>
      </w:r>
      <w:proofErr w:type="spellEnd"/>
      <w:r w:rsidRPr="00F65311">
        <w:rPr>
          <w:rFonts w:cs="Times New Roman"/>
          <w:szCs w:val="24"/>
        </w:rPr>
        <w:t xml:space="preserve"> Marmara flotilla, the ICC’s Pretrial Chamber has bizarrely and stubbornly tried to keep the case alive.</w:t>
      </w:r>
      <w:r w:rsidRPr="00F65311">
        <w:rPr>
          <w:rFonts w:cs="Times New Roman"/>
          <w:szCs w:val="24"/>
        </w:rPr>
        <w:br/>
      </w:r>
      <w:r w:rsidRPr="00F65311">
        <w:rPr>
          <w:rFonts w:cs="Times New Roman"/>
          <w:szCs w:val="24"/>
        </w:rPr>
        <w:br/>
        <w:t xml:space="preserve">So many Israelis say that if </w:t>
      </w:r>
      <w:proofErr w:type="spellStart"/>
      <w:r w:rsidRPr="00F65311">
        <w:rPr>
          <w:rFonts w:cs="Times New Roman"/>
          <w:szCs w:val="24"/>
        </w:rPr>
        <w:t>Bensouda</w:t>
      </w:r>
      <w:proofErr w:type="spellEnd"/>
      <w:r w:rsidRPr="00F65311">
        <w:rPr>
          <w:rFonts w:cs="Times New Roman"/>
          <w:szCs w:val="24"/>
        </w:rPr>
        <w:t xml:space="preserve"> went after Israel regarding the settlements, an issue meant for negotiation under UN Resolution 242, that would permanently brand the ICC as just as anti-Israel as other international organizations.</w:t>
      </w:r>
      <w:r w:rsidRPr="00F65311">
        <w:rPr>
          <w:rFonts w:cs="Times New Roman"/>
          <w:szCs w:val="24"/>
        </w:rPr>
        <w:br/>
      </w:r>
      <w:r w:rsidRPr="00F65311">
        <w:rPr>
          <w:rFonts w:cs="Times New Roman"/>
          <w:szCs w:val="24"/>
        </w:rPr>
        <w:br/>
        <w:t>These contrary approaches: attack and isolate the ICC, as Israel has done with other UN groups, versus continuing to try to dialogue with the ICC, probably explains Netanyahu’s zig-zags.</w:t>
      </w:r>
      <w:r w:rsidRPr="00F65311">
        <w:rPr>
          <w:rFonts w:cs="Times New Roman"/>
          <w:szCs w:val="24"/>
        </w:rPr>
        <w:br/>
      </w:r>
      <w:r w:rsidRPr="00F65311">
        <w:rPr>
          <w:rFonts w:cs="Times New Roman"/>
          <w:szCs w:val="24"/>
        </w:rPr>
        <w:br/>
        <w:t>He probably has not decided his final view and approach and is probably evolving on the issue depending on messaging from the ICC and ever-changing domestic political considerations.</w:t>
      </w:r>
      <w:r w:rsidRPr="00F65311">
        <w:rPr>
          <w:rFonts w:cs="Times New Roman"/>
          <w:szCs w:val="24"/>
        </w:rPr>
        <w:br/>
      </w:r>
      <w:r w:rsidRPr="00F65311">
        <w:rPr>
          <w:rFonts w:cs="Times New Roman"/>
          <w:szCs w:val="24"/>
        </w:rPr>
        <w:br/>
        <w:t>And he also has an ace-in-the-hole: Israel’s High Court of Justice. In fact, when discussing some of the new controversial initiatives which his government may back, he expressly mentioned he knew that the High Court may strike some of them down.</w:t>
      </w:r>
      <w:r w:rsidRPr="00F65311">
        <w:rPr>
          <w:rFonts w:cs="Times New Roman"/>
          <w:szCs w:val="24"/>
        </w:rPr>
        <w:br/>
      </w:r>
      <w:r w:rsidRPr="00F65311">
        <w:rPr>
          <w:rFonts w:cs="Times New Roman"/>
          <w:szCs w:val="24"/>
        </w:rPr>
        <w:br/>
        <w:t>If the High Court strikes a controversial law down before it goes into effect, then the ICC cannot hold it against Israel.</w:t>
      </w:r>
      <w:r w:rsidRPr="00F65311">
        <w:rPr>
          <w:rFonts w:cs="Times New Roman"/>
          <w:szCs w:val="24"/>
        </w:rPr>
        <w:br/>
      </w:r>
      <w:r w:rsidRPr="00F65311">
        <w:rPr>
          <w:rFonts w:cs="Times New Roman"/>
          <w:szCs w:val="24"/>
        </w:rPr>
        <w:lastRenderedPageBreak/>
        <w:br/>
        <w:t>This could be Netanyahu’s strategy in a high stakes poker game.</w:t>
      </w:r>
      <w:r w:rsidRPr="00F65311">
        <w:rPr>
          <w:rFonts w:cs="Times New Roman"/>
          <w:szCs w:val="24"/>
        </w:rPr>
        <w:br/>
      </w:r>
      <w:r w:rsidRPr="00F65311">
        <w:rPr>
          <w:rFonts w:cs="Times New Roman"/>
          <w:szCs w:val="24"/>
        </w:rPr>
        <w:br/>
        <w:t>What if the High Court does not strike down the laws?</w:t>
      </w:r>
      <w:r w:rsidRPr="00F65311">
        <w:rPr>
          <w:rFonts w:cs="Times New Roman"/>
          <w:szCs w:val="24"/>
        </w:rPr>
        <w:br/>
      </w:r>
      <w:r w:rsidRPr="00F65311">
        <w:rPr>
          <w:rFonts w:cs="Times New Roman"/>
          <w:szCs w:val="24"/>
        </w:rPr>
        <w:br/>
        <w:t>In that scenario, Netanyahu will have to take a final decision about the ICC and reveal his true hand.</w:t>
      </w:r>
    </w:p>
    <w:p w:rsidR="002711F6" w:rsidRPr="00F65311" w:rsidRDefault="00F65311">
      <w:pPr>
        <w:rPr>
          <w:rFonts w:cs="Times New Roman"/>
          <w:szCs w:val="24"/>
        </w:rPr>
      </w:pPr>
    </w:p>
    <w:sectPr w:rsidR="002711F6" w:rsidRPr="00F6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46220"/>
    <w:multiLevelType w:val="multilevel"/>
    <w:tmpl w:val="5C04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11"/>
    <w:rsid w:val="007733EE"/>
    <w:rsid w:val="00AE203F"/>
    <w:rsid w:val="00BF2241"/>
    <w:rsid w:val="00F6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68F9"/>
  <w15:chartTrackingRefBased/>
  <w15:docId w15:val="{CEAB899D-DF93-44AB-B8C0-A09C6A87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6531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31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65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598">
      <w:bodyDiv w:val="1"/>
      <w:marLeft w:val="0"/>
      <w:marRight w:val="0"/>
      <w:marTop w:val="0"/>
      <w:marBottom w:val="0"/>
      <w:divBdr>
        <w:top w:val="none" w:sz="0" w:space="0" w:color="auto"/>
        <w:left w:val="none" w:sz="0" w:space="0" w:color="auto"/>
        <w:bottom w:val="none" w:sz="0" w:space="0" w:color="auto"/>
        <w:right w:val="none" w:sz="0" w:space="0" w:color="auto"/>
      </w:divBdr>
      <w:divsChild>
        <w:div w:id="1653749777">
          <w:marLeft w:val="0"/>
          <w:marRight w:val="0"/>
          <w:marTop w:val="0"/>
          <w:marBottom w:val="300"/>
          <w:divBdr>
            <w:top w:val="none" w:sz="0" w:space="0" w:color="auto"/>
            <w:left w:val="none" w:sz="0" w:space="0" w:color="auto"/>
            <w:bottom w:val="none" w:sz="0" w:space="0" w:color="auto"/>
            <w:right w:val="none" w:sz="0" w:space="0" w:color="auto"/>
          </w:divBdr>
        </w:div>
      </w:divsChild>
    </w:div>
    <w:div w:id="13278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ost.com/Arab-Israeli-Conflict/UNHRC-chair-sees-Israel-liable-to-ICC-charges-if-bill-expelling-families-of-terrorists-passes-5745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post.com/Israel-News/Report-After-A-G-move-to-legalize-W-Bank-units-ICC-can-attack-Israel-574490" TargetMode="External"/><Relationship Id="rId5" Type="http://schemas.openxmlformats.org/officeDocument/2006/relationships/hyperlink" Target="https://www.jpost.com/Israel-News/Does-Netanyahu-care-about-ICC-relations-or-not-5747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2018-12-19T14:42:00Z</dcterms:created>
  <dcterms:modified xsi:type="dcterms:W3CDTF">2018-12-19T14:45:00Z</dcterms:modified>
</cp:coreProperties>
</file>