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B5" w:rsidRPr="000E5AB5" w:rsidRDefault="000E5AB5" w:rsidP="000E5AB5">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0E5AB5">
        <w:rPr>
          <w:rFonts w:eastAsia="Times New Roman" w:cs="Times New Roman"/>
          <w:color w:val="000000"/>
          <w:kern w:val="36"/>
          <w:sz w:val="40"/>
          <w:szCs w:val="40"/>
        </w:rPr>
        <w:t>Israel’s 2 top int’l law officials take on ICC: Is Gaza ‘occupied’?</w:t>
      </w:r>
    </w:p>
    <w:bookmarkEnd w:id="0"/>
    <w:p w:rsidR="002711F6" w:rsidRPr="000E5AB5" w:rsidRDefault="000E5AB5" w:rsidP="000E5AB5">
      <w:pPr>
        <w:spacing w:after="0" w:line="240" w:lineRule="auto"/>
        <w:rPr>
          <w:rFonts w:cs="Times New Roman"/>
          <w:szCs w:val="24"/>
        </w:rPr>
      </w:pPr>
      <w:r w:rsidRPr="000E5AB5">
        <w:rPr>
          <w:rFonts w:cs="Times New Roman"/>
          <w:szCs w:val="24"/>
        </w:rPr>
        <w:t>December 31, 2020</w:t>
      </w:r>
    </w:p>
    <w:p w:rsidR="000E5AB5" w:rsidRPr="000E5AB5" w:rsidRDefault="000E5AB5" w:rsidP="000E5AB5">
      <w:pPr>
        <w:spacing w:after="0" w:line="240" w:lineRule="auto"/>
        <w:rPr>
          <w:rFonts w:cs="Times New Roman"/>
          <w:color w:val="4A4A4A"/>
          <w:szCs w:val="24"/>
          <w:shd w:val="clear" w:color="auto" w:fill="F7F7F7"/>
        </w:rPr>
      </w:pPr>
      <w:r w:rsidRPr="000E5AB5">
        <w:rPr>
          <w:rFonts w:cs="Times New Roman"/>
          <w:color w:val="4A4A4A"/>
          <w:szCs w:val="24"/>
          <w:shd w:val="clear" w:color="auto" w:fill="F7F7F7"/>
        </w:rPr>
        <w:t>By</w:t>
      </w:r>
      <w:r w:rsidRPr="000E5AB5">
        <w:rPr>
          <w:rFonts w:cs="Times New Roman"/>
          <w:color w:val="4A4A4A"/>
          <w:szCs w:val="24"/>
          <w:shd w:val="clear" w:color="auto" w:fill="F7F7F7"/>
        </w:rPr>
        <w:t xml:space="preserve"> </w:t>
      </w:r>
      <w:proofErr w:type="spellStart"/>
      <w:r w:rsidRPr="000E5AB5">
        <w:rPr>
          <w:rFonts w:cs="Times New Roman"/>
          <w:color w:val="4A4A4A"/>
          <w:szCs w:val="24"/>
          <w:shd w:val="clear" w:color="auto" w:fill="F7F7F7"/>
        </w:rPr>
        <w:t>Yonah</w:t>
      </w:r>
      <w:proofErr w:type="spellEnd"/>
      <w:r w:rsidRPr="000E5AB5">
        <w:rPr>
          <w:rFonts w:cs="Times New Roman"/>
          <w:color w:val="4A4A4A"/>
          <w:szCs w:val="24"/>
          <w:shd w:val="clear" w:color="auto" w:fill="F7F7F7"/>
        </w:rPr>
        <w:t xml:space="preserve"> Jeremy Bob</w:t>
      </w:r>
    </w:p>
    <w:p w:rsidR="000E5AB5" w:rsidRPr="000E5AB5" w:rsidRDefault="000E5AB5" w:rsidP="000E5AB5">
      <w:pPr>
        <w:spacing w:after="0" w:line="240" w:lineRule="auto"/>
        <w:rPr>
          <w:rFonts w:cs="Times New Roman"/>
          <w:color w:val="4A4A4A"/>
          <w:szCs w:val="24"/>
          <w:shd w:val="clear" w:color="auto" w:fill="F7F7F7"/>
        </w:rPr>
      </w:pPr>
      <w:r w:rsidRPr="000E5AB5">
        <w:rPr>
          <w:rFonts w:cs="Times New Roman"/>
          <w:color w:val="4A4A4A"/>
          <w:szCs w:val="24"/>
          <w:shd w:val="clear" w:color="auto" w:fill="F7F7F7"/>
        </w:rPr>
        <w:t>The Jerusalem Post</w:t>
      </w:r>
    </w:p>
    <w:p w:rsidR="000E5AB5" w:rsidRPr="000E5AB5" w:rsidRDefault="000E5AB5" w:rsidP="000E5AB5">
      <w:pPr>
        <w:spacing w:after="0" w:line="240" w:lineRule="auto"/>
        <w:rPr>
          <w:rStyle w:val="article-reporter"/>
          <w:rFonts w:cs="Times New Roman"/>
          <w:color w:val="4A4A4A"/>
          <w:szCs w:val="24"/>
          <w:shd w:val="clear" w:color="auto" w:fill="F7F7F7"/>
        </w:rPr>
      </w:pPr>
      <w:hyperlink r:id="rId4" w:history="1">
        <w:r w:rsidRPr="000E5AB5">
          <w:rPr>
            <w:rStyle w:val="Hyperlink"/>
            <w:rFonts w:cs="Times New Roman"/>
            <w:szCs w:val="24"/>
            <w:shd w:val="clear" w:color="auto" w:fill="F7F7F7"/>
          </w:rPr>
          <w:t>https://www.jpost.com/arab-israeli-conflict/israels-2-top-intl-law-officials-take-on-icc-is-gaza-occupied-653894</w:t>
        </w:r>
      </w:hyperlink>
    </w:p>
    <w:p w:rsidR="000E5AB5" w:rsidRDefault="000E5AB5" w:rsidP="000E5AB5">
      <w:pPr>
        <w:rPr>
          <w:rFonts w:cs="Times New Roman"/>
          <w:szCs w:val="24"/>
        </w:rPr>
      </w:pPr>
    </w:p>
    <w:p w:rsidR="000E5AB5" w:rsidRPr="000E5AB5" w:rsidRDefault="000E5AB5" w:rsidP="000E5AB5">
      <w:pPr>
        <w:rPr>
          <w:rFonts w:cs="Times New Roman"/>
          <w:szCs w:val="24"/>
        </w:rPr>
      </w:pPr>
      <w:r w:rsidRPr="000E5AB5">
        <w:rPr>
          <w:rFonts w:cs="Times New Roman"/>
          <w:szCs w:val="24"/>
        </w:rPr>
        <w:t>Two of Israel’s top international law officials have published a rare public article to challenge the International Criminal Court prosecution and others who say that Israel still illegally occupies Gaza.</w:t>
      </w:r>
    </w:p>
    <w:p w:rsidR="000E5AB5" w:rsidRPr="000E5AB5" w:rsidRDefault="000E5AB5" w:rsidP="000E5AB5">
      <w:pPr>
        <w:rPr>
          <w:rFonts w:cs="Times New Roman"/>
          <w:szCs w:val="24"/>
        </w:rPr>
      </w:pPr>
      <w:r w:rsidRPr="000E5AB5">
        <w:rPr>
          <w:rFonts w:cs="Times New Roman"/>
          <w:szCs w:val="24"/>
        </w:rPr>
        <w:t xml:space="preserve">The article, published in the journal </w:t>
      </w:r>
      <w:proofErr w:type="spellStart"/>
      <w:r w:rsidRPr="000E5AB5">
        <w:rPr>
          <w:rFonts w:cs="Times New Roman"/>
          <w:szCs w:val="24"/>
        </w:rPr>
        <w:t>Iyunei</w:t>
      </w:r>
      <w:proofErr w:type="spellEnd"/>
      <w:r w:rsidRPr="000E5AB5">
        <w:rPr>
          <w:rFonts w:cs="Times New Roman"/>
          <w:szCs w:val="24"/>
        </w:rPr>
        <w:t xml:space="preserve"> </w:t>
      </w:r>
      <w:proofErr w:type="spellStart"/>
      <w:r w:rsidRPr="000E5AB5">
        <w:rPr>
          <w:rFonts w:cs="Times New Roman"/>
          <w:szCs w:val="24"/>
        </w:rPr>
        <w:t>Mishpat</w:t>
      </w:r>
      <w:proofErr w:type="spellEnd"/>
      <w:r w:rsidRPr="000E5AB5">
        <w:rPr>
          <w:rFonts w:cs="Times New Roman"/>
          <w:szCs w:val="24"/>
        </w:rPr>
        <w:t xml:space="preserve"> (Legal Studies) recently but being reported now for the first time in English, is important both regarding addressing cases of alleged Israeli war crimes in ongoing fighting with Hamas, as well as regarding what humanitarian obligations Jerusalem has to Gaza, during coronavirus and other periods.</w:t>
      </w:r>
    </w:p>
    <w:p w:rsidR="000E5AB5" w:rsidRPr="000E5AB5" w:rsidRDefault="000E5AB5" w:rsidP="000E5AB5">
      <w:pPr>
        <w:rPr>
          <w:rFonts w:cs="Times New Roman"/>
          <w:szCs w:val="24"/>
        </w:rPr>
      </w:pPr>
      <w:r w:rsidRPr="000E5AB5">
        <w:rPr>
          <w:rFonts w:cs="Times New Roman"/>
          <w:szCs w:val="24"/>
        </w:rPr>
        <w:t>These issues ultimately have major long-term implications at the national security and diplomatic levels, including whether Israel’s naval blockade and other periodic closures of Gaza are legal.</w:t>
      </w:r>
    </w:p>
    <w:p w:rsidR="000E5AB5" w:rsidRPr="000E5AB5" w:rsidRDefault="000E5AB5" w:rsidP="000E5AB5">
      <w:pPr>
        <w:rPr>
          <w:rFonts w:cs="Times New Roman"/>
          <w:szCs w:val="24"/>
        </w:rPr>
      </w:pPr>
      <w:r w:rsidRPr="000E5AB5">
        <w:rPr>
          <w:rFonts w:cs="Times New Roman"/>
          <w:szCs w:val="24"/>
        </w:rPr>
        <w:t xml:space="preserve">Just as important are the authors: Deputy Attorney-General (International Law) Roy </w:t>
      </w:r>
      <w:proofErr w:type="spellStart"/>
      <w:r w:rsidRPr="000E5AB5">
        <w:rPr>
          <w:rFonts w:cs="Times New Roman"/>
          <w:szCs w:val="24"/>
        </w:rPr>
        <w:t>Schondorf</w:t>
      </w:r>
      <w:proofErr w:type="spellEnd"/>
      <w:r w:rsidRPr="000E5AB5">
        <w:rPr>
          <w:rFonts w:cs="Times New Roman"/>
          <w:szCs w:val="24"/>
        </w:rPr>
        <w:t xml:space="preserve"> and IDF International Law Division chief Col. </w:t>
      </w:r>
      <w:proofErr w:type="spellStart"/>
      <w:r w:rsidRPr="000E5AB5">
        <w:rPr>
          <w:rFonts w:cs="Times New Roman"/>
          <w:szCs w:val="24"/>
        </w:rPr>
        <w:t>Eran</w:t>
      </w:r>
      <w:proofErr w:type="spellEnd"/>
      <w:r w:rsidRPr="000E5AB5">
        <w:rPr>
          <w:rFonts w:cs="Times New Roman"/>
          <w:szCs w:val="24"/>
        </w:rPr>
        <w:t xml:space="preserve"> Shamir-Borer, two officials who have led much of Israel’s handling of ICC issues and humanitarian dilemmas with Gaza.</w:t>
      </w:r>
    </w:p>
    <w:p w:rsidR="000E5AB5" w:rsidRPr="000E5AB5" w:rsidRDefault="000E5AB5" w:rsidP="000E5AB5">
      <w:pPr>
        <w:rPr>
          <w:rFonts w:cs="Times New Roman"/>
          <w:szCs w:val="24"/>
        </w:rPr>
      </w:pPr>
      <w:proofErr w:type="spellStart"/>
      <w:r w:rsidRPr="000E5AB5">
        <w:rPr>
          <w:rFonts w:cs="Times New Roman"/>
          <w:szCs w:val="24"/>
        </w:rPr>
        <w:t>Schondorf</w:t>
      </w:r>
      <w:proofErr w:type="spellEnd"/>
      <w:r w:rsidRPr="000E5AB5">
        <w:rPr>
          <w:rFonts w:cs="Times New Roman"/>
          <w:szCs w:val="24"/>
        </w:rPr>
        <w:t xml:space="preserve"> rarely writes publicly or appears in public with the exception of specific conferences or at the Knesset, and Shamir-Borer appears even less often.</w:t>
      </w:r>
    </w:p>
    <w:p w:rsidR="000E5AB5" w:rsidRPr="000E5AB5" w:rsidRDefault="000E5AB5" w:rsidP="000E5AB5">
      <w:pPr>
        <w:rPr>
          <w:rFonts w:cs="Times New Roman"/>
          <w:szCs w:val="24"/>
        </w:rPr>
      </w:pPr>
      <w:r w:rsidRPr="000E5AB5">
        <w:rPr>
          <w:rFonts w:cs="Times New Roman"/>
          <w:szCs w:val="24"/>
        </w:rPr>
        <w:t xml:space="preserve">It seems that the impetus for their article was to address prior statements by ICC Prosecutor </w:t>
      </w:r>
      <w:proofErr w:type="spellStart"/>
      <w:r w:rsidRPr="000E5AB5">
        <w:rPr>
          <w:rFonts w:cs="Times New Roman"/>
          <w:szCs w:val="24"/>
        </w:rPr>
        <w:t>Fatou</w:t>
      </w:r>
      <w:proofErr w:type="spellEnd"/>
      <w:r w:rsidRPr="000E5AB5">
        <w:rPr>
          <w:rFonts w:cs="Times New Roman"/>
          <w:szCs w:val="24"/>
        </w:rPr>
        <w:t xml:space="preserve"> </w:t>
      </w:r>
      <w:proofErr w:type="spellStart"/>
      <w:r w:rsidRPr="000E5AB5">
        <w:rPr>
          <w:rFonts w:cs="Times New Roman"/>
          <w:szCs w:val="24"/>
        </w:rPr>
        <w:t>Bensouda</w:t>
      </w:r>
      <w:proofErr w:type="spellEnd"/>
      <w:r w:rsidRPr="000E5AB5">
        <w:rPr>
          <w:rFonts w:cs="Times New Roman"/>
          <w:szCs w:val="24"/>
        </w:rPr>
        <w:t xml:space="preserve"> as well as a current article by prominent Israeli prof. </w:t>
      </w:r>
      <w:proofErr w:type="spellStart"/>
      <w:r w:rsidRPr="000E5AB5">
        <w:rPr>
          <w:rFonts w:cs="Times New Roman"/>
          <w:szCs w:val="24"/>
        </w:rPr>
        <w:t>Eyal</w:t>
      </w:r>
      <w:proofErr w:type="spellEnd"/>
      <w:r w:rsidRPr="000E5AB5">
        <w:rPr>
          <w:rFonts w:cs="Times New Roman"/>
          <w:szCs w:val="24"/>
        </w:rPr>
        <w:t xml:space="preserve"> Gross in the same journal, declaring that Israel still legally occupies Gaza, despite having withdrawn in 2005.</w:t>
      </w:r>
    </w:p>
    <w:p w:rsidR="000E5AB5" w:rsidRPr="000E5AB5" w:rsidRDefault="000E5AB5" w:rsidP="000E5AB5">
      <w:pPr>
        <w:rPr>
          <w:rFonts w:cs="Times New Roman"/>
          <w:szCs w:val="24"/>
        </w:rPr>
      </w:pPr>
      <w:r w:rsidRPr="000E5AB5">
        <w:rPr>
          <w:rFonts w:cs="Times New Roman"/>
          <w:szCs w:val="24"/>
        </w:rPr>
        <w:t xml:space="preserve">If </w:t>
      </w:r>
      <w:proofErr w:type="spellStart"/>
      <w:r w:rsidRPr="000E5AB5">
        <w:rPr>
          <w:rFonts w:cs="Times New Roman"/>
          <w:szCs w:val="24"/>
        </w:rPr>
        <w:t>Bensouda</w:t>
      </w:r>
      <w:proofErr w:type="spellEnd"/>
      <w:r w:rsidRPr="000E5AB5">
        <w:rPr>
          <w:rFonts w:cs="Times New Roman"/>
          <w:szCs w:val="24"/>
        </w:rPr>
        <w:t>, Gross and a number of Israeli critics in UN and international bodies are correct that Israel occupies Gaza, it could mean that the Jewish state might be restricted in what categories of force it could use to combat Hamas attacks, let alone protests or riots on the border.</w:t>
      </w:r>
    </w:p>
    <w:p w:rsidR="000E5AB5" w:rsidRPr="000E5AB5" w:rsidRDefault="000E5AB5" w:rsidP="000E5AB5">
      <w:pPr>
        <w:rPr>
          <w:rFonts w:cs="Times New Roman"/>
          <w:szCs w:val="24"/>
        </w:rPr>
      </w:pPr>
      <w:r w:rsidRPr="000E5AB5">
        <w:rPr>
          <w:rFonts w:cs="Times New Roman"/>
          <w:szCs w:val="24"/>
        </w:rPr>
        <w:t>Further, it could mean that any humanitarian crisis in Gaza puts Israel at fault.</w:t>
      </w:r>
    </w:p>
    <w:p w:rsidR="000E5AB5" w:rsidRPr="000E5AB5" w:rsidRDefault="000E5AB5" w:rsidP="000E5AB5">
      <w:pPr>
        <w:rPr>
          <w:rFonts w:cs="Times New Roman"/>
          <w:szCs w:val="24"/>
        </w:rPr>
      </w:pPr>
      <w:r w:rsidRPr="000E5AB5">
        <w:rPr>
          <w:rFonts w:cs="Times New Roman"/>
          <w:szCs w:val="24"/>
        </w:rPr>
        <w:t>When there are debates about Israeli blockades to prevent rockets and other weapons smuggling, these legal questions could have a decisive impact.</w:t>
      </w:r>
    </w:p>
    <w:p w:rsidR="000E5AB5" w:rsidRPr="000E5AB5" w:rsidRDefault="000E5AB5" w:rsidP="000E5AB5">
      <w:pPr>
        <w:rPr>
          <w:rFonts w:cs="Times New Roman"/>
          <w:szCs w:val="24"/>
        </w:rPr>
      </w:pPr>
      <w:r w:rsidRPr="000E5AB5">
        <w:rPr>
          <w:rFonts w:cs="Times New Roman"/>
          <w:szCs w:val="24"/>
        </w:rPr>
        <w:t xml:space="preserve">Essentially, </w:t>
      </w:r>
      <w:proofErr w:type="spellStart"/>
      <w:r w:rsidRPr="000E5AB5">
        <w:rPr>
          <w:rFonts w:cs="Times New Roman"/>
          <w:szCs w:val="24"/>
        </w:rPr>
        <w:t>Bensouda</w:t>
      </w:r>
      <w:proofErr w:type="spellEnd"/>
      <w:r w:rsidRPr="000E5AB5">
        <w:rPr>
          <w:rFonts w:cs="Times New Roman"/>
          <w:szCs w:val="24"/>
        </w:rPr>
        <w:t>, Gross and much of the international community say that it is irrelevant that the IDF withdrew and that Israel withdrew its settlements from within the Gaza Strip.</w:t>
      </w:r>
    </w:p>
    <w:p w:rsidR="000E5AB5" w:rsidRPr="000E5AB5" w:rsidRDefault="000E5AB5" w:rsidP="000E5AB5">
      <w:pPr>
        <w:rPr>
          <w:rFonts w:cs="Times New Roman"/>
          <w:szCs w:val="24"/>
        </w:rPr>
      </w:pPr>
      <w:r w:rsidRPr="000E5AB5">
        <w:rPr>
          <w:rFonts w:cs="Times New Roman"/>
          <w:szCs w:val="24"/>
        </w:rPr>
        <w:t xml:space="preserve">Rather, they argue that UN General Assembly decisions, International Committee of the Red Cross (ICRC) guidance, a decision by the International Criminal Tribunal for the Former </w:t>
      </w:r>
      <w:r w:rsidRPr="000E5AB5">
        <w:rPr>
          <w:rFonts w:cs="Times New Roman"/>
          <w:szCs w:val="24"/>
        </w:rPr>
        <w:lastRenderedPageBreak/>
        <w:t>Yugoslavia (ICTY) and other points prove that Israel can “occupy” Gaza as long as it exerts functional control.</w:t>
      </w:r>
    </w:p>
    <w:p w:rsidR="000E5AB5" w:rsidRPr="000E5AB5" w:rsidRDefault="000E5AB5" w:rsidP="000E5AB5">
      <w:pPr>
        <w:rPr>
          <w:rFonts w:cs="Times New Roman"/>
          <w:szCs w:val="24"/>
        </w:rPr>
      </w:pPr>
      <w:r w:rsidRPr="000E5AB5">
        <w:rPr>
          <w:rFonts w:cs="Times New Roman"/>
          <w:szCs w:val="24"/>
        </w:rPr>
        <w:t>To support their argument, they note that Israel controls Gaza’s airspace, maritime borders, wherever there is a blockade, and most of its land borders. Gaza does have one border crossing with Egypt.</w:t>
      </w:r>
    </w:p>
    <w:p w:rsidR="000E5AB5" w:rsidRPr="000E5AB5" w:rsidRDefault="000E5AB5" w:rsidP="000E5AB5">
      <w:pPr>
        <w:rPr>
          <w:rFonts w:cs="Times New Roman"/>
          <w:szCs w:val="24"/>
        </w:rPr>
      </w:pPr>
      <w:r w:rsidRPr="000E5AB5">
        <w:rPr>
          <w:rFonts w:cs="Times New Roman"/>
          <w:szCs w:val="24"/>
        </w:rPr>
        <w:t>They broaden these arguments by saying that Israel’s ability to control Gaza’s interactions with the outside world means it can also control the economic and humanitarian situation there.</w:t>
      </w:r>
    </w:p>
    <w:p w:rsidR="000E5AB5" w:rsidRPr="000E5AB5" w:rsidRDefault="000E5AB5" w:rsidP="000E5AB5">
      <w:pPr>
        <w:rPr>
          <w:rFonts w:cs="Times New Roman"/>
          <w:szCs w:val="24"/>
        </w:rPr>
      </w:pPr>
      <w:r w:rsidRPr="000E5AB5">
        <w:rPr>
          <w:rFonts w:cs="Times New Roman"/>
          <w:szCs w:val="24"/>
        </w:rPr>
        <w:t>In this light, they say that Israel is also obligated to maintain Gaza from a humanitarian perspective, whether with special needs during coronavirus times or with sufficient medical, food, utilities and other items during more normal periods.</w:t>
      </w:r>
    </w:p>
    <w:p w:rsidR="000E5AB5" w:rsidRPr="000E5AB5" w:rsidRDefault="000E5AB5" w:rsidP="000E5AB5">
      <w:pPr>
        <w:rPr>
          <w:rFonts w:cs="Times New Roman"/>
          <w:szCs w:val="24"/>
        </w:rPr>
      </w:pPr>
      <w:r w:rsidRPr="000E5AB5">
        <w:rPr>
          <w:rFonts w:cs="Times New Roman"/>
          <w:szCs w:val="24"/>
        </w:rPr>
        <w:t xml:space="preserve">IN CONTRAST, </w:t>
      </w:r>
      <w:proofErr w:type="spellStart"/>
      <w:r w:rsidRPr="000E5AB5">
        <w:rPr>
          <w:rFonts w:cs="Times New Roman"/>
          <w:szCs w:val="24"/>
        </w:rPr>
        <w:t>Schondorf</w:t>
      </w:r>
      <w:proofErr w:type="spellEnd"/>
      <w:r w:rsidRPr="000E5AB5">
        <w:rPr>
          <w:rFonts w:cs="Times New Roman"/>
          <w:szCs w:val="24"/>
        </w:rPr>
        <w:t xml:space="preserve"> and Shamir-</w:t>
      </w:r>
      <w:proofErr w:type="spellStart"/>
      <w:r w:rsidRPr="000E5AB5">
        <w:rPr>
          <w:rFonts w:cs="Times New Roman"/>
          <w:szCs w:val="24"/>
        </w:rPr>
        <w:t>Bohrer</w:t>
      </w:r>
      <w:proofErr w:type="spellEnd"/>
      <w:r w:rsidRPr="000E5AB5">
        <w:rPr>
          <w:rFonts w:cs="Times New Roman"/>
          <w:szCs w:val="24"/>
        </w:rPr>
        <w:t xml:space="preserve"> say that there is no basis to rely on the decisions of the UN General Assembly or other political bodies to decide international law.</w:t>
      </w:r>
    </w:p>
    <w:p w:rsidR="000E5AB5" w:rsidRPr="000E5AB5" w:rsidRDefault="000E5AB5" w:rsidP="000E5AB5">
      <w:pPr>
        <w:rPr>
          <w:rFonts w:cs="Times New Roman"/>
          <w:szCs w:val="24"/>
        </w:rPr>
      </w:pPr>
      <w:r w:rsidRPr="000E5AB5">
        <w:rPr>
          <w:rFonts w:cs="Times New Roman"/>
          <w:szCs w:val="24"/>
        </w:rPr>
        <w:t>Regarding the ICTY decision, they say that critics’ understanding of the decisions is misplaced.</w:t>
      </w:r>
    </w:p>
    <w:p w:rsidR="000E5AB5" w:rsidRPr="000E5AB5" w:rsidRDefault="000E5AB5" w:rsidP="000E5AB5">
      <w:pPr>
        <w:rPr>
          <w:rFonts w:cs="Times New Roman"/>
          <w:szCs w:val="24"/>
        </w:rPr>
      </w:pPr>
      <w:r w:rsidRPr="000E5AB5">
        <w:rPr>
          <w:rFonts w:cs="Times New Roman"/>
          <w:szCs w:val="24"/>
        </w:rPr>
        <w:t>In the ICTY case in question, the court was dealing with a situation where a foreign state controlled an internal group within another state in order to impose its will on the other state.</w:t>
      </w:r>
    </w:p>
    <w:p w:rsidR="000E5AB5" w:rsidRPr="000E5AB5" w:rsidRDefault="000E5AB5" w:rsidP="000E5AB5">
      <w:pPr>
        <w:rPr>
          <w:rFonts w:cs="Times New Roman"/>
          <w:szCs w:val="24"/>
        </w:rPr>
      </w:pPr>
      <w:r w:rsidRPr="000E5AB5">
        <w:rPr>
          <w:rFonts w:cs="Times New Roman"/>
          <w:szCs w:val="24"/>
        </w:rPr>
        <w:t>In any event, the Israeli officials’ article says that the ICTY decision was an outlier creating a new doctrine which no one else has adopted.</w:t>
      </w:r>
    </w:p>
    <w:p w:rsidR="000E5AB5" w:rsidRPr="000E5AB5" w:rsidRDefault="000E5AB5" w:rsidP="000E5AB5">
      <w:pPr>
        <w:rPr>
          <w:rFonts w:cs="Times New Roman"/>
          <w:szCs w:val="24"/>
        </w:rPr>
      </w:pPr>
      <w:r w:rsidRPr="000E5AB5">
        <w:rPr>
          <w:rFonts w:cs="Times New Roman"/>
          <w:szCs w:val="24"/>
        </w:rPr>
        <w:t>Moreover, the article says that the ideas Israeli critics are bringing to the Gaza question are “wishful thinking” or “aspirations” to create a new law which does not exist.</w:t>
      </w:r>
    </w:p>
    <w:p w:rsidR="000E5AB5" w:rsidRPr="000E5AB5" w:rsidRDefault="000E5AB5" w:rsidP="000E5AB5">
      <w:pPr>
        <w:rPr>
          <w:rFonts w:cs="Times New Roman"/>
          <w:szCs w:val="24"/>
        </w:rPr>
      </w:pPr>
      <w:r w:rsidRPr="000E5AB5">
        <w:rPr>
          <w:rFonts w:cs="Times New Roman"/>
          <w:szCs w:val="24"/>
        </w:rPr>
        <w:t>Instead, they say that to be considered an “occupier,” a country cannot merely have aspects of functional power over a territory.</w:t>
      </w:r>
    </w:p>
    <w:p w:rsidR="000E5AB5" w:rsidRPr="000E5AB5" w:rsidRDefault="000E5AB5" w:rsidP="000E5AB5">
      <w:pPr>
        <w:rPr>
          <w:rFonts w:cs="Times New Roman"/>
          <w:szCs w:val="24"/>
        </w:rPr>
      </w:pPr>
      <w:r w:rsidRPr="000E5AB5">
        <w:rPr>
          <w:rFonts w:cs="Times New Roman"/>
          <w:szCs w:val="24"/>
        </w:rPr>
        <w:t>Rather, it must have at a minimum “effective control.”</w:t>
      </w:r>
    </w:p>
    <w:p w:rsidR="000E5AB5" w:rsidRPr="000E5AB5" w:rsidRDefault="000E5AB5" w:rsidP="000E5AB5">
      <w:pPr>
        <w:rPr>
          <w:rFonts w:cs="Times New Roman"/>
          <w:szCs w:val="24"/>
        </w:rPr>
      </w:pPr>
      <w:r w:rsidRPr="000E5AB5">
        <w:rPr>
          <w:rFonts w:cs="Times New Roman"/>
          <w:szCs w:val="24"/>
        </w:rPr>
        <w:t>This traditionally has required boots on the ground and, at the very least, involvement in running the day-to-day affairs of the foreign territory and population.</w:t>
      </w:r>
    </w:p>
    <w:p w:rsidR="000E5AB5" w:rsidRPr="000E5AB5" w:rsidRDefault="000E5AB5" w:rsidP="000E5AB5">
      <w:pPr>
        <w:rPr>
          <w:rFonts w:cs="Times New Roman"/>
          <w:szCs w:val="24"/>
        </w:rPr>
      </w:pPr>
      <w:r w:rsidRPr="000E5AB5">
        <w:rPr>
          <w:rFonts w:cs="Times New Roman"/>
          <w:szCs w:val="24"/>
        </w:rPr>
        <w:t>As the article says, Israel has zero involvement in running Gaza’s day-to-day affairs, which are run by Hamas.</w:t>
      </w:r>
    </w:p>
    <w:p w:rsidR="000E5AB5" w:rsidRPr="000E5AB5" w:rsidRDefault="000E5AB5" w:rsidP="000E5AB5">
      <w:pPr>
        <w:rPr>
          <w:rFonts w:cs="Times New Roman"/>
          <w:szCs w:val="24"/>
        </w:rPr>
      </w:pPr>
      <w:r w:rsidRPr="000E5AB5">
        <w:rPr>
          <w:rFonts w:cs="Times New Roman"/>
          <w:szCs w:val="24"/>
        </w:rPr>
        <w:t>Further, the article cites a legal brief filed by Germany in the Israel-Palestinian proceedings before the ICC to support its views.</w:t>
      </w:r>
    </w:p>
    <w:p w:rsidR="000E5AB5" w:rsidRPr="000E5AB5" w:rsidRDefault="000E5AB5" w:rsidP="000E5AB5">
      <w:pPr>
        <w:rPr>
          <w:rFonts w:cs="Times New Roman"/>
          <w:szCs w:val="24"/>
        </w:rPr>
      </w:pPr>
      <w:r w:rsidRPr="000E5AB5">
        <w:rPr>
          <w:rFonts w:cs="Times New Roman"/>
          <w:szCs w:val="24"/>
        </w:rPr>
        <w:t>All of this means that Israel has not occupied Gaza since 2005.</w:t>
      </w:r>
    </w:p>
    <w:p w:rsidR="000E5AB5" w:rsidRPr="000E5AB5" w:rsidRDefault="000E5AB5" w:rsidP="000E5AB5">
      <w:pPr>
        <w:rPr>
          <w:rFonts w:cs="Times New Roman"/>
          <w:szCs w:val="24"/>
        </w:rPr>
      </w:pPr>
      <w:r w:rsidRPr="000E5AB5">
        <w:rPr>
          <w:rFonts w:cs="Times New Roman"/>
          <w:szCs w:val="24"/>
        </w:rPr>
        <w:t>Rather, when Israel facilitates food, economic and medical aid to Gaza, it is on a voluntary humanitarian basis and balanced along with valid security considerations, says the article.</w:t>
      </w:r>
    </w:p>
    <w:p w:rsidR="000E5AB5" w:rsidRPr="000E5AB5" w:rsidRDefault="000E5AB5" w:rsidP="000E5AB5">
      <w:pPr>
        <w:rPr>
          <w:rFonts w:cs="Times New Roman"/>
          <w:szCs w:val="24"/>
        </w:rPr>
      </w:pPr>
      <w:r w:rsidRPr="000E5AB5">
        <w:rPr>
          <w:rFonts w:cs="Times New Roman"/>
          <w:szCs w:val="24"/>
        </w:rPr>
        <w:t xml:space="preserve">In December 2019, </w:t>
      </w:r>
      <w:proofErr w:type="spellStart"/>
      <w:r w:rsidRPr="000E5AB5">
        <w:rPr>
          <w:rFonts w:cs="Times New Roman"/>
          <w:szCs w:val="24"/>
        </w:rPr>
        <w:t>Bensouda</w:t>
      </w:r>
      <w:proofErr w:type="spellEnd"/>
      <w:r w:rsidRPr="000E5AB5">
        <w:rPr>
          <w:rFonts w:cs="Times New Roman"/>
          <w:szCs w:val="24"/>
        </w:rPr>
        <w:t xml:space="preserve"> requested that the ICC Pretrial Chamber endorse by March her desire to conduct a full criminal probe of Israel and Hamas regarding the 2014 Gaza War, the 2018 Gaza border crisis and the settlement enterprise.</w:t>
      </w:r>
    </w:p>
    <w:p w:rsidR="000E5AB5" w:rsidRPr="000E5AB5" w:rsidRDefault="000E5AB5" w:rsidP="000E5AB5">
      <w:pPr>
        <w:rPr>
          <w:rFonts w:cs="Times New Roman"/>
          <w:szCs w:val="24"/>
        </w:rPr>
      </w:pPr>
      <w:r w:rsidRPr="000E5AB5">
        <w:rPr>
          <w:rFonts w:cs="Times New Roman"/>
          <w:szCs w:val="24"/>
        </w:rPr>
        <w:lastRenderedPageBreak/>
        <w:t xml:space="preserve">The chamber has still not decided the issue, with the question remaining whether it will decide after US President-elect Joe Biden takes office or wait for </w:t>
      </w:r>
      <w:proofErr w:type="spellStart"/>
      <w:r w:rsidRPr="000E5AB5">
        <w:rPr>
          <w:rFonts w:cs="Times New Roman"/>
          <w:szCs w:val="24"/>
        </w:rPr>
        <w:t>Bensouda’s</w:t>
      </w:r>
      <w:proofErr w:type="spellEnd"/>
      <w:r w:rsidRPr="000E5AB5">
        <w:rPr>
          <w:rFonts w:cs="Times New Roman"/>
          <w:szCs w:val="24"/>
        </w:rPr>
        <w:t xml:space="preserve"> successor to take over in June 2021.</w:t>
      </w:r>
    </w:p>
    <w:sectPr w:rsidR="000E5AB5" w:rsidRPr="000E5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B5"/>
    <w:rsid w:val="000E5AB5"/>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C48E"/>
  <w15:chartTrackingRefBased/>
  <w15:docId w15:val="{B5ACB8F8-061B-465D-BE41-1B30CB9D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E5AB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B5"/>
    <w:rPr>
      <w:rFonts w:ascii="Times New Roman" w:eastAsia="Times New Roman" w:hAnsi="Times New Roman" w:cs="Times New Roman"/>
      <w:b/>
      <w:bCs/>
      <w:kern w:val="36"/>
      <w:sz w:val="48"/>
      <w:szCs w:val="48"/>
    </w:rPr>
  </w:style>
  <w:style w:type="character" w:customStyle="1" w:styleId="article-reporter">
    <w:name w:val="article-reporter"/>
    <w:basedOn w:val="DefaultParagraphFont"/>
    <w:rsid w:val="000E5AB5"/>
  </w:style>
  <w:style w:type="character" w:styleId="Hyperlink">
    <w:name w:val="Hyperlink"/>
    <w:basedOn w:val="DefaultParagraphFont"/>
    <w:uiPriority w:val="99"/>
    <w:unhideWhenUsed/>
    <w:rsid w:val="000E5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0666">
      <w:bodyDiv w:val="1"/>
      <w:marLeft w:val="0"/>
      <w:marRight w:val="0"/>
      <w:marTop w:val="0"/>
      <w:marBottom w:val="0"/>
      <w:divBdr>
        <w:top w:val="none" w:sz="0" w:space="0" w:color="auto"/>
        <w:left w:val="none" w:sz="0" w:space="0" w:color="auto"/>
        <w:bottom w:val="none" w:sz="0" w:space="0" w:color="auto"/>
        <w:right w:val="none" w:sz="0" w:space="0" w:color="auto"/>
      </w:divBdr>
    </w:div>
    <w:div w:id="1312246032">
      <w:bodyDiv w:val="1"/>
      <w:marLeft w:val="0"/>
      <w:marRight w:val="0"/>
      <w:marTop w:val="0"/>
      <w:marBottom w:val="0"/>
      <w:divBdr>
        <w:top w:val="none" w:sz="0" w:space="0" w:color="auto"/>
        <w:left w:val="none" w:sz="0" w:space="0" w:color="auto"/>
        <w:bottom w:val="none" w:sz="0" w:space="0" w:color="auto"/>
        <w:right w:val="none" w:sz="0" w:space="0" w:color="auto"/>
      </w:divBdr>
    </w:div>
    <w:div w:id="1413817876">
      <w:bodyDiv w:val="1"/>
      <w:marLeft w:val="0"/>
      <w:marRight w:val="0"/>
      <w:marTop w:val="0"/>
      <w:marBottom w:val="0"/>
      <w:divBdr>
        <w:top w:val="none" w:sz="0" w:space="0" w:color="auto"/>
        <w:left w:val="none" w:sz="0" w:space="0" w:color="auto"/>
        <w:bottom w:val="none" w:sz="0" w:space="0" w:color="auto"/>
        <w:right w:val="none" w:sz="0" w:space="0" w:color="auto"/>
      </w:divBdr>
    </w:div>
    <w:div w:id="16071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israels-2-top-intl-law-officials-take-on-icc-is-gaza-occupied-653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2020-12-31T19:40:00Z</dcterms:created>
  <dcterms:modified xsi:type="dcterms:W3CDTF">2020-12-31T19:43:00Z</dcterms:modified>
</cp:coreProperties>
</file>