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3C" w:rsidRPr="00D4139C" w:rsidRDefault="00810FD5" w:rsidP="00810FD5">
      <w:pPr>
        <w:pStyle w:val="Heading1"/>
        <w:spacing w:after="300"/>
        <w:textAlignment w:val="baseline"/>
        <w:rPr>
          <w:rFonts w:eastAsiaTheme="minorHAnsi"/>
          <w:kern w:val="0"/>
        </w:rPr>
      </w:pPr>
      <w:r w:rsidRPr="00810FD5">
        <w:rPr>
          <w:rFonts w:eastAsiaTheme="minorHAnsi"/>
          <w:kern w:val="0"/>
        </w:rPr>
        <w:t>'The Palestinians are rewriting history'</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July 3</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810FD5">
        <w:rPr>
          <w:rFonts w:ascii="Times New Roman" w:hAnsi="Times New Roman" w:cs="Times New Roman"/>
          <w:sz w:val="24"/>
          <w:szCs w:val="24"/>
        </w:rPr>
        <w:t>Hezki Baruch</w:t>
      </w:r>
    </w:p>
    <w:p w:rsidR="00A81525"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Arutz Sheva</w:t>
      </w:r>
    </w:p>
    <w:p w:rsidR="00D87A8A" w:rsidRDefault="00810FD5" w:rsidP="00D87A8A">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sz w:val="24"/>
          <w:szCs w:val="24"/>
        </w:rPr>
        <w:t>http://www.israelnationalnews.com/News/News.aspx/231906</w:t>
      </w:r>
    </w:p>
    <w:p w:rsidR="007F2E2E" w:rsidRDefault="007F2E2E" w:rsidP="007F2E2E">
      <w:pPr>
        <w:shd w:val="clear" w:color="auto" w:fill="FFFFFF"/>
        <w:spacing w:after="240" w:line="240" w:lineRule="auto"/>
        <w:rPr>
          <w:rFonts w:ascii="Times New Roman" w:eastAsia="Times New Roman" w:hAnsi="Times New Roman" w:cs="Times New Roman"/>
          <w:color w:val="000000"/>
          <w:sz w:val="24"/>
          <w:szCs w:val="24"/>
        </w:rPr>
      </w:pP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MK Sharren Haskel (Likud) visited the Cave of the Patriarchs in Hevron on Sunday, ahead of an upcoming vote on a UNESCO resolution declaring the Cave of the Patriarchs</w:t>
      </w:r>
      <w:r>
        <w:rPr>
          <w:rFonts w:ascii="Times New Roman" w:eastAsia="Times New Roman" w:hAnsi="Times New Roman" w:cs="Times New Roman"/>
          <w:color w:val="000000"/>
          <w:sz w:val="24"/>
          <w:szCs w:val="24"/>
        </w:rPr>
        <w:t xml:space="preserve"> a “Palestinian heritage site”.</w:t>
      </w:r>
      <w:bookmarkStart w:id="0" w:name="_GoBack"/>
      <w:bookmarkEnd w:id="0"/>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 xml:space="preserve">“This is a test for the international community. The Palestinian claims are baseless and distort reality. The Palestinians want to rewrite history and use UNESCO as </w:t>
      </w:r>
      <w:r>
        <w:rPr>
          <w:rFonts w:ascii="Times New Roman" w:eastAsia="Times New Roman" w:hAnsi="Times New Roman" w:cs="Times New Roman"/>
          <w:color w:val="000000"/>
          <w:sz w:val="24"/>
          <w:szCs w:val="24"/>
        </w:rPr>
        <w:t>their mouthpiece,” said Haskel.</w:t>
      </w: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"As religious sites that are thousands of years old are being destroyed in the Middle East, Israel preserves the sites that are sacred to everyone, and they are open to all religions</w:t>
      </w:r>
      <w:r>
        <w:rPr>
          <w:rFonts w:ascii="Times New Roman" w:eastAsia="Times New Roman" w:hAnsi="Times New Roman" w:cs="Times New Roman"/>
          <w:color w:val="000000"/>
          <w:sz w:val="24"/>
          <w:szCs w:val="24"/>
        </w:rPr>
        <w:t xml:space="preserve"> to visit and pray," she added.</w:t>
      </w: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MK Haskel called on the members of the UNESCO Heritage Committee to oppose the resolution and</w:t>
      </w:r>
      <w:r>
        <w:rPr>
          <w:rFonts w:ascii="Times New Roman" w:eastAsia="Times New Roman" w:hAnsi="Times New Roman" w:cs="Times New Roman"/>
          <w:color w:val="000000"/>
          <w:sz w:val="24"/>
          <w:szCs w:val="24"/>
        </w:rPr>
        <w:t xml:space="preserve"> "stand firm against the lies."</w:t>
      </w: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The World Heritage Committee’s 21 members are reportedly scheduled to meet in Krakow, Poland, this week to vote on the Hevron issue</w:t>
      </w:r>
      <w:r>
        <w:rPr>
          <w:rFonts w:ascii="Times New Roman" w:eastAsia="Times New Roman" w:hAnsi="Times New Roman" w:cs="Times New Roman"/>
          <w:color w:val="000000"/>
          <w:sz w:val="24"/>
          <w:szCs w:val="24"/>
        </w:rPr>
        <w:t>.</w:t>
      </w: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 xml:space="preserve">This would not be the first time that UNESCO has targeted Israel. In recent years, the organization has become a platform for Arab states and their allies to </w:t>
      </w:r>
      <w:r>
        <w:rPr>
          <w:rFonts w:ascii="Times New Roman" w:eastAsia="Times New Roman" w:hAnsi="Times New Roman" w:cs="Times New Roman"/>
          <w:color w:val="000000"/>
          <w:sz w:val="24"/>
          <w:szCs w:val="24"/>
        </w:rPr>
        <w:t>attack and delegitimize Israel.</w:t>
      </w:r>
    </w:p>
    <w:p w:rsidR="00810FD5" w:rsidRPr="00810FD5"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In May, UNESCO passed a resolution declaring Israeli laws and administrative measures regarding J</w:t>
      </w:r>
      <w:r>
        <w:rPr>
          <w:rFonts w:ascii="Times New Roman" w:eastAsia="Times New Roman" w:hAnsi="Times New Roman" w:cs="Times New Roman"/>
          <w:color w:val="000000"/>
          <w:sz w:val="24"/>
          <w:szCs w:val="24"/>
        </w:rPr>
        <w:t>erusalem to be “null and void”.</w:t>
      </w:r>
    </w:p>
    <w:p w:rsidR="00113F3C" w:rsidRPr="00D05A74" w:rsidRDefault="00810FD5" w:rsidP="00810FD5">
      <w:pPr>
        <w:shd w:val="clear" w:color="auto" w:fill="FFFFFF"/>
        <w:spacing w:after="240" w:line="240" w:lineRule="auto"/>
        <w:rPr>
          <w:rFonts w:ascii="Times New Roman" w:eastAsia="Times New Roman" w:hAnsi="Times New Roman" w:cs="Times New Roman"/>
          <w:color w:val="000000"/>
          <w:sz w:val="24"/>
          <w:szCs w:val="24"/>
        </w:rPr>
      </w:pPr>
      <w:r w:rsidRPr="00810FD5">
        <w:rPr>
          <w:rFonts w:ascii="Times New Roman" w:eastAsia="Times New Roman" w:hAnsi="Times New Roman" w:cs="Times New Roman"/>
          <w:color w:val="000000"/>
          <w:sz w:val="24"/>
          <w:szCs w:val="24"/>
        </w:rPr>
        <w:t>In 2016, the World Heritage Committee in UNESCO voted in favor of another Arab-backed resolution declaring the Temple Mount a Muslim holy site.</w:t>
      </w:r>
    </w:p>
    <w:sectPr w:rsidR="00113F3C" w:rsidRPr="00D05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36" w:rsidRDefault="00122F36" w:rsidP="007B2CCD">
      <w:pPr>
        <w:spacing w:after="0" w:line="240" w:lineRule="auto"/>
      </w:pPr>
      <w:r>
        <w:separator/>
      </w:r>
    </w:p>
  </w:endnote>
  <w:endnote w:type="continuationSeparator" w:id="0">
    <w:p w:rsidR="00122F36" w:rsidRDefault="00122F36"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36" w:rsidRDefault="00122F36" w:rsidP="007B2CCD">
      <w:pPr>
        <w:spacing w:after="0" w:line="240" w:lineRule="auto"/>
      </w:pPr>
      <w:r>
        <w:separator/>
      </w:r>
    </w:p>
  </w:footnote>
  <w:footnote w:type="continuationSeparator" w:id="0">
    <w:p w:rsidR="00122F36" w:rsidRDefault="00122F36"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2F36"/>
    <w:rsid w:val="0012428D"/>
    <w:rsid w:val="00132C2E"/>
    <w:rsid w:val="0013616D"/>
    <w:rsid w:val="00152F4E"/>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6A6F"/>
    <w:rsid w:val="00280D02"/>
    <w:rsid w:val="002813EE"/>
    <w:rsid w:val="002970DA"/>
    <w:rsid w:val="002A14EC"/>
    <w:rsid w:val="002A5853"/>
    <w:rsid w:val="002B52AC"/>
    <w:rsid w:val="002C09E9"/>
    <w:rsid w:val="002D08D8"/>
    <w:rsid w:val="002D69F5"/>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8C5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2017-07-03T17:10:00Z</dcterms:created>
  <dcterms:modified xsi:type="dcterms:W3CDTF">2017-07-03T17:10:00Z</dcterms:modified>
</cp:coreProperties>
</file>