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C950B" w14:textId="2682DDDF" w:rsidR="000427ED" w:rsidRPr="000427ED" w:rsidRDefault="000427ED">
      <w:pPr>
        <w:rPr>
          <w:b/>
          <w:bCs/>
        </w:rPr>
      </w:pPr>
      <w:r w:rsidRPr="000427ED">
        <w:rPr>
          <w:b/>
          <w:bCs/>
          <w:sz w:val="48"/>
          <w:szCs w:val="48"/>
        </w:rPr>
        <w:t>Tweet by the International Criminal Court</w:t>
      </w:r>
    </w:p>
    <w:p w14:paraId="058678E0" w14:textId="21943A5A" w:rsidR="000427ED" w:rsidRDefault="000427ED">
      <w:r>
        <w:t>@IntlCrimCourt</w:t>
      </w:r>
    </w:p>
    <w:p w14:paraId="4E8F6097" w14:textId="76FF36EB" w:rsidR="000427ED" w:rsidRDefault="000427ED">
      <w:r>
        <w:t>Twitter</w:t>
      </w:r>
    </w:p>
    <w:p w14:paraId="37EACD55" w14:textId="5B76D3F7" w:rsidR="000427ED" w:rsidRDefault="000427ED">
      <w:r>
        <w:t>March 18, 2021</w:t>
      </w:r>
    </w:p>
    <w:p w14:paraId="78AE9726" w14:textId="320A2F21" w:rsidR="000427ED" w:rsidRDefault="000427ED">
      <w:hyperlink r:id="rId4" w:history="1">
        <w:r w:rsidRPr="0087724B">
          <w:rPr>
            <w:rStyle w:val="Hyperlink"/>
          </w:rPr>
          <w:t>https://twitter.com/IntlCrimCourt/status/1372612151156879362</w:t>
        </w:r>
      </w:hyperlink>
    </w:p>
    <w:p w14:paraId="172D5960" w14:textId="4BBECBF2" w:rsidR="000427ED" w:rsidRDefault="000427ED"/>
    <w:p w14:paraId="71A2DD46" w14:textId="4F543CDB" w:rsidR="000427ED" w:rsidRDefault="000427ED">
      <w:r w:rsidRPr="000427ED">
        <w:t xml:space="preserve">#ICC Prosecutor receives H.E. Riyad al-Maliki, Minister of Foreign Affairs &amp; Expatriates of Palestine &amp; his delegation at the Seat of the International Criminal Court. Read the Prosecutor's statement of 3 March 2021 </w:t>
      </w:r>
      <w:r>
        <w:t>[</w:t>
      </w:r>
      <w:r w:rsidRPr="000427ED">
        <w:t>Rightwards arrow</w:t>
      </w:r>
      <w:r>
        <w:t xml:space="preserve">] </w:t>
      </w:r>
      <w:hyperlink r:id="rId5" w:history="1">
        <w:r w:rsidRPr="0087724B">
          <w:rPr>
            <w:rStyle w:val="Hyperlink"/>
          </w:rPr>
          <w:t>https://icc-cpi.int/Pages/item.aspx?name=210303-prosecutor-statement-investigation-palestine</w:t>
        </w:r>
      </w:hyperlink>
      <w:r>
        <w:t xml:space="preserve"> </w:t>
      </w:r>
      <w:r w:rsidRPr="000427ED">
        <w:t>#justicematters</w:t>
      </w:r>
    </w:p>
    <w:p w14:paraId="6DAF724D" w14:textId="7EC0DE84" w:rsidR="000427ED" w:rsidRDefault="000427ED"/>
    <w:p w14:paraId="4825798B" w14:textId="47CCE6BD" w:rsidR="000427ED" w:rsidRDefault="000427ED">
      <w:r>
        <w:rPr>
          <w:noProof/>
        </w:rPr>
        <w:drawing>
          <wp:inline distT="0" distB="0" distL="0" distR="0" wp14:anchorId="1ABCC91D" wp14:editId="7FF61E26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2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ED"/>
    <w:rsid w:val="000427ED"/>
    <w:rsid w:val="001A67D3"/>
    <w:rsid w:val="00EF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D9EE7"/>
  <w15:chartTrackingRefBased/>
  <w15:docId w15:val="{D32E9AAD-C6CB-4248-9644-FAC6C6EA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AE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F3AE2"/>
    <w:pPr>
      <w:keepNext/>
      <w:keepLines/>
      <w:spacing w:before="240"/>
      <w:outlineLvl w:val="0"/>
    </w:pPr>
    <w:rPr>
      <w:rFonts w:ascii="Georgia" w:eastAsiaTheme="majorEastAsia" w:hAnsi="Georgia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AE2"/>
    <w:rPr>
      <w:rFonts w:ascii="Georgia" w:eastAsiaTheme="majorEastAsia" w:hAnsi="Georgia" w:cstheme="majorBidi"/>
      <w:szCs w:val="32"/>
    </w:rPr>
  </w:style>
  <w:style w:type="character" w:styleId="Hyperlink">
    <w:name w:val="Hyperlink"/>
    <w:basedOn w:val="DefaultParagraphFont"/>
    <w:uiPriority w:val="99"/>
    <w:unhideWhenUsed/>
    <w:rsid w:val="000427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65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89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icc-cpi.int/Pages/item.aspx?name=210303-prosecutor-statement-investigation-palestine" TargetMode="External"/><Relationship Id="rId4" Type="http://schemas.openxmlformats.org/officeDocument/2006/relationships/hyperlink" Target="https://twitter.com/IntlCrimCourt/status/13726121511568793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Litman</dc:creator>
  <cp:keywords/>
  <dc:description/>
  <cp:lastModifiedBy>David Litman</cp:lastModifiedBy>
  <cp:revision>1</cp:revision>
  <dcterms:created xsi:type="dcterms:W3CDTF">2021-03-18T18:16:00Z</dcterms:created>
  <dcterms:modified xsi:type="dcterms:W3CDTF">2021-03-18T18:19:00Z</dcterms:modified>
</cp:coreProperties>
</file>