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71" w:rsidRPr="00D95D71" w:rsidRDefault="00D95D71" w:rsidP="00D95D71">
      <w:pPr>
        <w:spacing w:after="0" w:line="240" w:lineRule="auto"/>
        <w:textAlignment w:val="baseline"/>
        <w:outlineLvl w:val="0"/>
        <w:rPr>
          <w:rFonts w:eastAsia="Times New Roman" w:cs="Times New Roman"/>
          <w:bCs/>
          <w:color w:val="1E1E1E"/>
          <w:kern w:val="36"/>
          <w:sz w:val="40"/>
          <w:szCs w:val="40"/>
        </w:rPr>
      </w:pPr>
      <w:bookmarkStart w:id="0" w:name="_GoBack"/>
      <w:r w:rsidRPr="00D95D71">
        <w:rPr>
          <w:rFonts w:eastAsia="Times New Roman" w:cs="Times New Roman"/>
          <w:bCs/>
          <w:color w:val="1E1E1E"/>
          <w:kern w:val="36"/>
          <w:sz w:val="40"/>
          <w:szCs w:val="40"/>
        </w:rPr>
        <w:t>UK’s silence over ICC’s dangerous precedent is problematic</w:t>
      </w:r>
    </w:p>
    <w:p w:rsidR="002711F6" w:rsidRPr="00D95D71" w:rsidRDefault="00D95D71" w:rsidP="00D95D71">
      <w:pPr>
        <w:spacing w:line="240" w:lineRule="auto"/>
        <w:rPr>
          <w:szCs w:val="24"/>
        </w:rPr>
      </w:pPr>
    </w:p>
    <w:p w:rsidR="00D95D71" w:rsidRPr="00D95D71" w:rsidRDefault="00D95D71" w:rsidP="00D95D71">
      <w:pPr>
        <w:spacing w:after="0" w:line="240" w:lineRule="auto"/>
        <w:rPr>
          <w:szCs w:val="24"/>
        </w:rPr>
      </w:pPr>
      <w:r w:rsidRPr="00D95D71">
        <w:rPr>
          <w:szCs w:val="24"/>
        </w:rPr>
        <w:t>March 2, 2021</w:t>
      </w:r>
    </w:p>
    <w:p w:rsidR="00D95D71" w:rsidRPr="00D95D71" w:rsidRDefault="00D95D71" w:rsidP="00D95D71">
      <w:pPr>
        <w:spacing w:after="0" w:line="240" w:lineRule="auto"/>
        <w:rPr>
          <w:szCs w:val="24"/>
        </w:rPr>
      </w:pPr>
      <w:r w:rsidRPr="00D95D71">
        <w:rPr>
          <w:szCs w:val="24"/>
        </w:rPr>
        <w:t>By Andrew Bowie</w:t>
      </w:r>
    </w:p>
    <w:p w:rsidR="00D95D71" w:rsidRPr="00D95D71" w:rsidRDefault="00D95D71" w:rsidP="00D95D71">
      <w:pPr>
        <w:spacing w:after="0" w:line="240" w:lineRule="auto"/>
        <w:rPr>
          <w:szCs w:val="24"/>
        </w:rPr>
      </w:pPr>
      <w:r w:rsidRPr="00D95D71">
        <w:rPr>
          <w:szCs w:val="24"/>
        </w:rPr>
        <w:t>Jewish News</w:t>
      </w:r>
    </w:p>
    <w:p w:rsidR="00D95D71" w:rsidRPr="00D95D71" w:rsidRDefault="00D95D71" w:rsidP="00D95D71">
      <w:pPr>
        <w:spacing w:after="0" w:line="240" w:lineRule="auto"/>
        <w:rPr>
          <w:szCs w:val="24"/>
        </w:rPr>
      </w:pPr>
      <w:hyperlink r:id="rId4" w:history="1">
        <w:r w:rsidRPr="00D95D71">
          <w:rPr>
            <w:rStyle w:val="Hyperlink"/>
            <w:szCs w:val="24"/>
          </w:rPr>
          <w:t>https://blogs.timesofisrael.com/uks-silence-over-iccs-dangerous-precedent-is-problematic/</w:t>
        </w:r>
      </w:hyperlink>
    </w:p>
    <w:p w:rsidR="00D95D71" w:rsidRDefault="00D95D71" w:rsidP="00D95D71">
      <w:pPr>
        <w:pStyle w:val="NormalWeb"/>
        <w:spacing w:before="0" w:beforeAutospacing="0" w:after="450" w:afterAutospacing="0"/>
        <w:textAlignment w:val="baseline"/>
        <w:rPr>
          <w:color w:val="333333"/>
        </w:rPr>
      </w:pP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With the ongoing distraction of a global pandemic, Israel’s enemies have seized the opportunity to ramp up attacks on the Jewish State in the international arena.</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UK-Israel ties remain strong, from close collaboration in our world-leading Covid-19 vaccination rollouts to intelligence-sharing, yet the UK’s response to recent threats to our ally has been too muted.</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The International Criminal Court’s determination that it has territorial jurisdiction over the West Bank, Gaza and East Jerusalem and can therefore open a probe into war crimes is a case in point. Based on an extraordinary misinterpretation of international law, the decision was rightly condemned by some of our closest allies; the United States, Australia, Germany and Canada.</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The UK’s silence over this dangerous precedent is problematic and was one of the pressing issues that the Parliamentary Officers of the Conservative Friends of Israel raised in our recent meeting with Middle East Minister James Cleverly. It was an opportunity to not only reflect on the strength of the bilateral relationship but also identify possible bumps in the road in the year ahead.</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In our frank conversation, my colleagues and I expressed in clear terms the importance of the UK voting against all anti-Israel resolutions at the current session of the United Nations Human Rights Council (UNRHC). It is an expectation that unites hundreds of other Conservative parliamentarians from all corners of the UK.</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Since its inception in 2006, the UNHRC has adopted resolutions condemning countries on 171 occasions – 90 of which targeted Israel. The terror-supporting, human rights abusing regime in Tehran has received a mere 10, while states including China, Russia, Pakistan and Zimbabwe have received zero. None. Nada.</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 xml:space="preserve">The bias rife within the halls throughout the United Nations is no secret. The UN’s current Secretary General Antonio </w:t>
      </w:r>
      <w:proofErr w:type="spellStart"/>
      <w:r w:rsidRPr="00D95D71">
        <w:rPr>
          <w:color w:val="333333"/>
        </w:rPr>
        <w:t>Guterres</w:t>
      </w:r>
      <w:proofErr w:type="spellEnd"/>
      <w:r w:rsidRPr="00D95D71">
        <w:rPr>
          <w:color w:val="333333"/>
        </w:rPr>
        <w:t xml:space="preserve">, as well as his two predecessors have all spoken out about </w:t>
      </w:r>
      <w:r w:rsidRPr="00D95D71">
        <w:rPr>
          <w:color w:val="333333"/>
        </w:rPr>
        <w:lastRenderedPageBreak/>
        <w:t>the problem. As Foreign Secretary, Boris Johnson condemned the UNHRC in February 2018 for its “disproportionate” focus on Israel, which he said was “damaging to the cause of peace”.</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Announcing a welcome and principled change in stance towards the UNHRC in March 2019, the UK said it would vote against all anti-Israel resolutions under the controversial permanent Agenda Item 7 – the only permanent agenda item at each session, reserved solely for criticism of Israel.</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 xml:space="preserve">The UK has since made good on its vow to vote against Agenda Item 7 and we welcome Minister </w:t>
      </w:r>
      <w:proofErr w:type="spellStart"/>
      <w:r w:rsidRPr="00D95D71">
        <w:rPr>
          <w:color w:val="333333"/>
        </w:rPr>
        <w:t>Cleverly’s</w:t>
      </w:r>
      <w:proofErr w:type="spellEnd"/>
      <w:r w:rsidRPr="00D95D71">
        <w:rPr>
          <w:color w:val="333333"/>
        </w:rPr>
        <w:t xml:space="preserve"> enduring commitment on this front. However, the Palestinian Authority has since recalibrated its approach and has been working to move anti-Israel resolutions out of this agenda item in a procedural sleight of hand.</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In 2019, we saw precisely this, when an anti-Israel resolution was moved to Agenda Item 2 which relates to accountability motions, often involving war crimes. Inexplicably, the UK undermined its principled stand by allowing this student politics-style chicanery to go unchallenged; the UK abstained on the motion.</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Back in in December 2020, the UK voted for 11 out of 16 UN General Assembly resolutions singling out Israel, including one which only used the term “Haram al-Sharif” to describe Jerusalem’s Temple Mount – effectively ignoring Judaism’s fundamental connection to the site. Resolutions of this nature don’t just harm our ally Israel, they harm the wider peace process as Palestinian intransigence and terrorism goes unchecked.</w:t>
      </w:r>
    </w:p>
    <w:p w:rsidR="00D95D71" w:rsidRPr="00D95D71" w:rsidRDefault="00D95D71" w:rsidP="00D95D71">
      <w:pPr>
        <w:pStyle w:val="NormalWeb"/>
        <w:spacing w:before="0" w:beforeAutospacing="0" w:after="0" w:afterAutospacing="0"/>
        <w:textAlignment w:val="baseline"/>
        <w:rPr>
          <w:color w:val="333333"/>
        </w:rPr>
      </w:pPr>
      <w:r w:rsidRPr="00D95D71">
        <w:rPr>
          <w:color w:val="333333"/>
        </w:rPr>
        <w:t>The UNHRC’s latest Israel-obsessed votes are expected around the 22</w:t>
      </w:r>
      <w:r w:rsidRPr="00D95D71">
        <w:rPr>
          <w:color w:val="333333"/>
          <w:bdr w:val="none" w:sz="0" w:space="0" w:color="auto" w:frame="1"/>
          <w:vertAlign w:val="superscript"/>
        </w:rPr>
        <w:t>nd</w:t>
      </w:r>
      <w:r w:rsidRPr="00D95D71">
        <w:rPr>
          <w:color w:val="333333"/>
        </w:rPr>
        <w:t>/23</w:t>
      </w:r>
      <w:r w:rsidRPr="00D95D71">
        <w:rPr>
          <w:color w:val="333333"/>
          <w:bdr w:val="none" w:sz="0" w:space="0" w:color="auto" w:frame="1"/>
          <w:vertAlign w:val="superscript"/>
        </w:rPr>
        <w:t>rd</w:t>
      </w:r>
      <w:r w:rsidRPr="00D95D71">
        <w:rPr>
          <w:color w:val="333333"/>
        </w:rPr>
        <w:t> March.</w:t>
      </w:r>
    </w:p>
    <w:p w:rsidR="00D95D71" w:rsidRPr="00D95D71" w:rsidRDefault="00D95D71" w:rsidP="00D95D71">
      <w:pPr>
        <w:pStyle w:val="NormalWeb"/>
        <w:spacing w:before="0" w:beforeAutospacing="0" w:after="450" w:afterAutospacing="0"/>
        <w:textAlignment w:val="baseline"/>
        <w:rPr>
          <w:color w:val="333333"/>
        </w:rPr>
      </w:pPr>
      <w:r w:rsidRPr="00D95D71">
        <w:rPr>
          <w:color w:val="333333"/>
        </w:rPr>
        <w:t>In the same way that we would vote against motions at UN bodies detrimental to our other allies, we must demonstrate our principled words through firm action and vote against all anti-Israel resolutions – including those outside Item 7.</w:t>
      </w:r>
    </w:p>
    <w:bookmarkEnd w:id="0"/>
    <w:p w:rsidR="00D95D71" w:rsidRPr="00D95D71" w:rsidRDefault="00D95D71" w:rsidP="00D95D71">
      <w:pPr>
        <w:spacing w:line="240" w:lineRule="auto"/>
        <w:rPr>
          <w:szCs w:val="24"/>
        </w:rPr>
      </w:pPr>
    </w:p>
    <w:sectPr w:rsidR="00D95D71" w:rsidRPr="00D95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71"/>
    <w:rsid w:val="007733EE"/>
    <w:rsid w:val="00877E19"/>
    <w:rsid w:val="00A86523"/>
    <w:rsid w:val="00AE203F"/>
    <w:rsid w:val="00BF2241"/>
    <w:rsid w:val="00D95D7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A89F"/>
  <w15:chartTrackingRefBased/>
  <w15:docId w15:val="{B8EAA4D5-6898-4ED8-A813-66B42580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95D7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D7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95D71"/>
    <w:rPr>
      <w:color w:val="0563C1" w:themeColor="hyperlink"/>
      <w:u w:val="single"/>
    </w:rPr>
  </w:style>
  <w:style w:type="paragraph" w:styleId="NormalWeb">
    <w:name w:val="Normal (Web)"/>
    <w:basedOn w:val="Normal"/>
    <w:uiPriority w:val="99"/>
    <w:semiHidden/>
    <w:unhideWhenUsed/>
    <w:rsid w:val="00D95D7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1368">
      <w:bodyDiv w:val="1"/>
      <w:marLeft w:val="0"/>
      <w:marRight w:val="0"/>
      <w:marTop w:val="0"/>
      <w:marBottom w:val="0"/>
      <w:divBdr>
        <w:top w:val="none" w:sz="0" w:space="0" w:color="auto"/>
        <w:left w:val="none" w:sz="0" w:space="0" w:color="auto"/>
        <w:bottom w:val="none" w:sz="0" w:space="0" w:color="auto"/>
        <w:right w:val="none" w:sz="0" w:space="0" w:color="auto"/>
      </w:divBdr>
    </w:div>
    <w:div w:id="14257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timesofisrael.com/uks-silence-over-iccs-dangerous-precedent-is-problema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2021-03-04T17:29:00Z</dcterms:created>
  <dcterms:modified xsi:type="dcterms:W3CDTF">2021-03-04T17:34:00Z</dcterms:modified>
</cp:coreProperties>
</file>