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2218A8" w:rsidRDefault="002218A8">
      <w:pPr>
        <w:rPr>
          <w:rFonts w:ascii="Arial" w:hAnsi="Arial" w:cs="Arial"/>
          <w:sz w:val="44"/>
          <w:szCs w:val="44"/>
        </w:rPr>
      </w:pPr>
      <w:r w:rsidRPr="002218A8">
        <w:rPr>
          <w:rFonts w:ascii="Arial" w:hAnsi="Arial" w:cs="Arial"/>
          <w:sz w:val="44"/>
          <w:szCs w:val="44"/>
        </w:rPr>
        <w:fldChar w:fldCharType="begin"/>
      </w:r>
      <w:r w:rsidRPr="002218A8">
        <w:rPr>
          <w:rFonts w:ascii="Arial" w:hAnsi="Arial" w:cs="Arial"/>
          <w:sz w:val="44"/>
          <w:szCs w:val="44"/>
        </w:rPr>
        <w:instrText xml:space="preserve"> HYPERLINK "http://www.algemeiner.com/2015/04/28/amnesty-international-anti-semitic-or-simply-misguided/" \o "Permanent Link to Amnesty International: Anti-Semitic or Simply Misguided?" </w:instrText>
      </w:r>
      <w:r w:rsidRPr="002218A8">
        <w:rPr>
          <w:rFonts w:ascii="Arial" w:hAnsi="Arial" w:cs="Arial"/>
          <w:sz w:val="44"/>
          <w:szCs w:val="44"/>
        </w:rPr>
        <w:fldChar w:fldCharType="separate"/>
      </w:r>
      <w:r w:rsidRPr="002218A8">
        <w:rPr>
          <w:rFonts w:ascii="Arial" w:hAnsi="Arial" w:cs="Arial"/>
          <w:b/>
          <w:bCs/>
          <w:sz w:val="44"/>
          <w:szCs w:val="44"/>
        </w:rPr>
        <w:t>Amnesty International: Anti-Semitic or Simply Misguided?</w:t>
      </w:r>
      <w:r w:rsidRPr="002218A8">
        <w:rPr>
          <w:rFonts w:ascii="Arial" w:hAnsi="Arial" w:cs="Arial"/>
          <w:sz w:val="44"/>
          <w:szCs w:val="44"/>
        </w:rPr>
        <w:fldChar w:fldCharType="end"/>
      </w:r>
    </w:p>
    <w:p w:rsidR="002218A8" w:rsidRPr="002218A8" w:rsidRDefault="002218A8" w:rsidP="002218A8">
      <w:pPr>
        <w:spacing w:after="0" w:line="240" w:lineRule="auto"/>
        <w:rPr>
          <w:rFonts w:ascii="Arial" w:hAnsi="Arial" w:cs="Arial"/>
          <w:sz w:val="28"/>
          <w:szCs w:val="28"/>
        </w:rPr>
      </w:pPr>
      <w:r w:rsidRPr="002218A8">
        <w:rPr>
          <w:rFonts w:ascii="Arial" w:hAnsi="Arial" w:cs="Arial"/>
          <w:sz w:val="28"/>
          <w:szCs w:val="28"/>
        </w:rPr>
        <w:t>April 28, 2015</w:t>
      </w:r>
    </w:p>
    <w:p w:rsidR="002218A8" w:rsidRPr="002218A8" w:rsidRDefault="002218A8" w:rsidP="002218A8">
      <w:pPr>
        <w:spacing w:after="0" w:line="240" w:lineRule="auto"/>
        <w:rPr>
          <w:rFonts w:ascii="Arial" w:hAnsi="Arial" w:cs="Arial"/>
          <w:sz w:val="28"/>
          <w:szCs w:val="28"/>
        </w:rPr>
      </w:pPr>
      <w:r w:rsidRPr="002218A8">
        <w:rPr>
          <w:rFonts w:ascii="Arial" w:hAnsi="Arial" w:cs="Arial"/>
          <w:sz w:val="28"/>
          <w:szCs w:val="28"/>
        </w:rPr>
        <w:t>By Michael Curtis</w:t>
      </w:r>
    </w:p>
    <w:p w:rsidR="002218A8" w:rsidRPr="002218A8" w:rsidRDefault="002218A8" w:rsidP="002218A8">
      <w:pPr>
        <w:spacing w:after="0" w:line="240" w:lineRule="auto"/>
        <w:rPr>
          <w:rFonts w:ascii="Arial" w:hAnsi="Arial" w:cs="Arial"/>
          <w:sz w:val="28"/>
          <w:szCs w:val="28"/>
        </w:rPr>
      </w:pPr>
      <w:proofErr w:type="spellStart"/>
      <w:r w:rsidRPr="002218A8">
        <w:rPr>
          <w:rFonts w:ascii="Arial" w:hAnsi="Arial" w:cs="Arial"/>
          <w:sz w:val="28"/>
          <w:szCs w:val="28"/>
        </w:rPr>
        <w:t>Algemeiner</w:t>
      </w:r>
      <w:proofErr w:type="spellEnd"/>
    </w:p>
    <w:p w:rsidR="002218A8" w:rsidRPr="002218A8" w:rsidRDefault="002218A8" w:rsidP="002218A8">
      <w:pPr>
        <w:spacing w:after="0" w:line="240" w:lineRule="auto"/>
        <w:rPr>
          <w:rFonts w:ascii="Arial" w:hAnsi="Arial" w:cs="Arial"/>
          <w:sz w:val="28"/>
          <w:szCs w:val="28"/>
        </w:rPr>
      </w:pPr>
      <w:hyperlink r:id="rId4" w:history="1">
        <w:r w:rsidRPr="002218A8">
          <w:rPr>
            <w:rStyle w:val="Hyperlink"/>
            <w:rFonts w:ascii="Arial" w:hAnsi="Arial" w:cs="Arial"/>
            <w:color w:val="auto"/>
            <w:sz w:val="28"/>
            <w:szCs w:val="28"/>
          </w:rPr>
          <w:t>http://www.algemeiner.com/2015/04/28/amnesty-international-anti-semitic-or-simply-misguided/</w:t>
        </w:r>
      </w:hyperlink>
      <w:r w:rsidRPr="002218A8">
        <w:rPr>
          <w:rFonts w:ascii="Arial" w:hAnsi="Arial" w:cs="Arial"/>
          <w:sz w:val="28"/>
          <w:szCs w:val="28"/>
        </w:rPr>
        <w:t xml:space="preserve"> </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In the roster of organizations whose well-meaning objectives have been distorted by bias and prejudicial resolutions, Amnesty International (AI) stands high. For tho</w:t>
      </w:r>
      <w:bookmarkStart w:id="0" w:name="_GoBack"/>
      <w:bookmarkEnd w:id="0"/>
      <w:r w:rsidRPr="002218A8">
        <w:rPr>
          <w:rFonts w:ascii="Arial" w:hAnsi="Arial" w:cs="Arial"/>
          <w:color w:val="252324"/>
          <w:sz w:val="28"/>
          <w:szCs w:val="28"/>
        </w:rPr>
        <w:t>se concerned with human rights, AI is now part of the problem, not part of the solution. It has lost the treasure of a spotless reputation. The stated objective of AI is to work to protect human rights worldwide, and to mobilize the grassroots power of millions of people to effect change. Yet its members recently refused to approve a text that called on the UK government to monitor anti-Semitism closely and periodically review the security situation of Britain’s Jewish population.</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A majority of members at AI’s annual general meeting in London on April 19, thought otherwise. By a vote of 468 to 461, they rejected a resolution to campaign against anti-Semitism, and to tackle the rise in anti-Semitic attacks in Britain, whether physical or verbal, online, or in person.</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The difference between this action in London and recent political activities in Paris is telling. The French government has proposed 40 items of legislation aimed at combating expressions and manifestations of anti-Semitism. To this end, it would encourage, among other things, countering the spread of anti-Semitism by training teachers and sports clubs and by setting up social media sites to oppose intolerance. The French government is also proposing that advocacy and action of racial and religious hatred should be regarded as criminal offenses.</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To her credit, Marine Le Pen, chair of the National Front (FN), like other French politicians, has been conscious of the increase of anti-Semitism and of attacks on Jews in France. Whether she acted to protect the political interests of her party or for more sincere reasons, on April 12</w:t>
      </w:r>
      <w:proofErr w:type="gramStart"/>
      <w:r w:rsidRPr="002218A8">
        <w:rPr>
          <w:rFonts w:ascii="Arial" w:hAnsi="Arial" w:cs="Arial"/>
          <w:color w:val="252324"/>
          <w:sz w:val="28"/>
          <w:szCs w:val="28"/>
        </w:rPr>
        <w:t>,  she</w:t>
      </w:r>
      <w:proofErr w:type="gramEnd"/>
      <w:r w:rsidRPr="002218A8">
        <w:rPr>
          <w:rFonts w:ascii="Arial" w:hAnsi="Arial" w:cs="Arial"/>
          <w:color w:val="252324"/>
          <w:sz w:val="28"/>
          <w:szCs w:val="28"/>
        </w:rPr>
        <w:t xml:space="preserve"> disowned the statements made by her 86-year-old father, Jean-Marie Le Pen, who founded the party in 1972. In an interview on April 7, in the </w:t>
      </w:r>
      <w:r w:rsidRPr="002218A8">
        <w:rPr>
          <w:rFonts w:ascii="Arial" w:hAnsi="Arial" w:cs="Arial"/>
          <w:color w:val="252324"/>
          <w:sz w:val="28"/>
          <w:szCs w:val="28"/>
        </w:rPr>
        <w:lastRenderedPageBreak/>
        <w:t xml:space="preserve">extreme right-wing anti-Semitic publication </w:t>
      </w:r>
      <w:proofErr w:type="spellStart"/>
      <w:r w:rsidRPr="002218A8">
        <w:rPr>
          <w:rFonts w:ascii="Arial" w:hAnsi="Arial" w:cs="Arial"/>
          <w:color w:val="252324"/>
          <w:sz w:val="28"/>
          <w:szCs w:val="28"/>
        </w:rPr>
        <w:t>Rivarol</w:t>
      </w:r>
      <w:proofErr w:type="spellEnd"/>
      <w:r w:rsidRPr="002218A8">
        <w:rPr>
          <w:rFonts w:ascii="Arial" w:hAnsi="Arial" w:cs="Arial"/>
          <w:color w:val="252324"/>
          <w:sz w:val="28"/>
          <w:szCs w:val="28"/>
        </w:rPr>
        <w:t>, the elder Le Pen had repeated his minimization of the Holocaust and his defense of Marshal Petain, the head of the collaborationist Vichy regime during World War II. For him, the Nazi gas chambers were a “mere detail” in the history of the war.</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Contrast this to the UK. The vote against the resolution at the AI meeting in London was disgraceful and indeed dishonorable for three reasons. First, the resolution had explained the increasing problem. In February 2015, the report of the British All-Party Parliamentary Inquiry into Anti-Semitism found that there was a 221-percent increase in hate crimes directed at Jews during the 2014 Gaza conflict when compared with same period in 2013.</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Secondly, it was only resolution defeated during the whole conference, and it related only to British Jews, not to the State of Israel. Thirdly, it displayed that for AI, the concern about anti-Semitism was less significant than other human rights issues. One might even conclude that the 468 members voting against condemning anti-Semitism might not disapprove of it or, even more, might believe that Jews have no human rights.</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AI officials defended the vote in specious fashion. According to a statement, AIUK condemned all forms of hate crime and discrimination, but “unfortunately we could not campaign on everything.” The officials argued that AIUK could not pass a resolution calling for a campaign with a single focus. This belied the reality that resolutions passed at the 2015 conference were on a number of specific issues: abortion, Guatemala, Colombian activists, torture in the UK, and asylum detention in the UK. At its conference the year before, resolutions included subjects of sex work, garment workers in Asian countries, Guantánamo, Guatemala, and Sri Lanka.</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The AIUK explanation for the silence on anti-Semitism because of the “single focus” issue seems even less plausible in the context of its past activity. Its report in July 2009 on Operation Cast Lead charged Israel with war crimes. In 2012, AI published an 85-page report critical of the State of Israel. It also, in April 2012, published a 123-page report on discrimination against Muslims in Europe (“Choice and Prejudice Discrimination against Muslims in Europe”).</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lastRenderedPageBreak/>
        <w:t>That report expressed concern about the disintegration of human values and opposed discrimination on grounds of religion or belief. More pointedly, it dealt with some of the consequences of the discrimination Muslims in Europe faced in several areas of life because of their religion, ethnic origin, or gender. It held that discrimination against Muslims was fueled by stereotyped and negative views.</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And an earlier “single focus” concern was a 2010 resolution on discrimination and violence towards the Sinti and Roma communities in a number of European countries.</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Can one expect impartiality on Middle Eastern and Jewish issues from AI? In 2014, it issued a report that accused Israel of war crimes for its attacks on civilian buildings and residential homes during the Gaza-Israel conflict. Yet it did, in a sense, compensate for this by another report in March 2015 revealing that Palestinian organizations had committed war crimes during the 2014 conflict in Gaza by killing both Israeli and Palestinian civilians.</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 xml:space="preserve">Nevertheless, it has long been apparent that AI is critical of Israel in a totally disproportionate fashion compared with its criticism of other countries. AI has had officials and staff members who may or may not be overtly anti-Semitic but who are strongly unsympathetic toward the State of Israel and can be considered pro-Palestinian. The former executive director of </w:t>
      </w:r>
      <w:proofErr w:type="spellStart"/>
      <w:r w:rsidRPr="002218A8">
        <w:rPr>
          <w:rFonts w:ascii="Arial" w:hAnsi="Arial" w:cs="Arial"/>
          <w:color w:val="252324"/>
          <w:sz w:val="28"/>
          <w:szCs w:val="28"/>
        </w:rPr>
        <w:t>AIFinland</w:t>
      </w:r>
      <w:proofErr w:type="spellEnd"/>
      <w:r w:rsidRPr="002218A8">
        <w:rPr>
          <w:rFonts w:ascii="Arial" w:hAnsi="Arial" w:cs="Arial"/>
          <w:color w:val="252324"/>
          <w:sz w:val="28"/>
          <w:szCs w:val="28"/>
        </w:rPr>
        <w:t>, Frank Johansson, was prone to refer to Israel as “</w:t>
      </w:r>
      <w:proofErr w:type="spellStart"/>
      <w:r w:rsidRPr="002218A8">
        <w:rPr>
          <w:rFonts w:ascii="Arial" w:hAnsi="Arial" w:cs="Arial"/>
          <w:color w:val="252324"/>
          <w:sz w:val="28"/>
          <w:szCs w:val="28"/>
        </w:rPr>
        <w:t>nikkimaa</w:t>
      </w:r>
      <w:proofErr w:type="spellEnd"/>
      <w:r w:rsidRPr="002218A8">
        <w:rPr>
          <w:rFonts w:ascii="Arial" w:hAnsi="Arial" w:cs="Arial"/>
          <w:color w:val="252324"/>
          <w:sz w:val="28"/>
          <w:szCs w:val="28"/>
        </w:rPr>
        <w:t xml:space="preserve">” (scum state). He confessed he could not think of any other country that could be described in this way. A former staff member, Deborah </w:t>
      </w:r>
      <w:proofErr w:type="spellStart"/>
      <w:r w:rsidRPr="002218A8">
        <w:rPr>
          <w:rFonts w:ascii="Arial" w:hAnsi="Arial" w:cs="Arial"/>
          <w:color w:val="252324"/>
          <w:sz w:val="28"/>
          <w:szCs w:val="28"/>
        </w:rPr>
        <w:t>Hyams</w:t>
      </w:r>
      <w:proofErr w:type="spellEnd"/>
      <w:r w:rsidRPr="002218A8">
        <w:rPr>
          <w:rFonts w:ascii="Arial" w:hAnsi="Arial" w:cs="Arial"/>
          <w:color w:val="252324"/>
          <w:sz w:val="28"/>
          <w:szCs w:val="28"/>
        </w:rPr>
        <w:t>, in 2008 signed a statement that Israel was a state founded on terrorism and massacres.</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 xml:space="preserve">Probably the staff member currently most critical of Israel is </w:t>
      </w:r>
      <w:proofErr w:type="spellStart"/>
      <w:r w:rsidRPr="002218A8">
        <w:rPr>
          <w:rFonts w:ascii="Arial" w:hAnsi="Arial" w:cs="Arial"/>
          <w:color w:val="252324"/>
          <w:sz w:val="28"/>
          <w:szCs w:val="28"/>
        </w:rPr>
        <w:t>Kristyan</w:t>
      </w:r>
      <w:proofErr w:type="spellEnd"/>
      <w:r w:rsidRPr="002218A8">
        <w:rPr>
          <w:rFonts w:ascii="Arial" w:hAnsi="Arial" w:cs="Arial"/>
          <w:color w:val="252324"/>
          <w:sz w:val="28"/>
          <w:szCs w:val="28"/>
        </w:rPr>
        <w:t xml:space="preserve"> Benedict, of Indian and Trinidadian descent and a convert to Islam who has defended the implementation of sharia law in the U.K. He is described as the campaign manager for crisis work with special focus on Syria. As such, he has not commented on the 220,000 killed and the 9 million displaced in the brutal war in Syria, but he has been critical of Israel’s “occupation of the Golan Heights,” which, he declares, violates international law.</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 xml:space="preserve">Benedict has described Gaza as an outdoor prison – not because of Hamas terrorist control of the area, but because of Israel. On a number of occasions he has equated Israel with apartheid South Africa and compared </w:t>
      </w:r>
      <w:r w:rsidRPr="002218A8">
        <w:rPr>
          <w:rFonts w:ascii="Arial" w:hAnsi="Arial" w:cs="Arial"/>
          <w:color w:val="252324"/>
          <w:sz w:val="28"/>
          <w:szCs w:val="28"/>
        </w:rPr>
        <w:lastRenderedPageBreak/>
        <w:t xml:space="preserve">Israel with the Islamic State of Iraq and Syria. He also knew, as many of us did not, that Israel is included in the list of dictatorial regimes, such as Burma, North Korea, Iran, and </w:t>
      </w:r>
      <w:proofErr w:type="gramStart"/>
      <w:r w:rsidRPr="002218A8">
        <w:rPr>
          <w:rFonts w:ascii="Arial" w:hAnsi="Arial" w:cs="Arial"/>
          <w:color w:val="252324"/>
          <w:sz w:val="28"/>
          <w:szCs w:val="28"/>
        </w:rPr>
        <w:t>Sudan, that</w:t>
      </w:r>
      <w:proofErr w:type="gramEnd"/>
      <w:r w:rsidRPr="002218A8">
        <w:rPr>
          <w:rFonts w:ascii="Arial" w:hAnsi="Arial" w:cs="Arial"/>
          <w:color w:val="252324"/>
          <w:sz w:val="28"/>
          <w:szCs w:val="28"/>
        </w:rPr>
        <w:t xml:space="preserve"> abuse basic universal rights.</w:t>
      </w:r>
    </w:p>
    <w:p w:rsidR="002218A8" w:rsidRPr="002218A8" w:rsidRDefault="002218A8" w:rsidP="002218A8">
      <w:pPr>
        <w:pStyle w:val="NormalWeb"/>
        <w:shd w:val="clear" w:color="auto" w:fill="FFFFFF"/>
        <w:rPr>
          <w:rFonts w:ascii="Arial" w:hAnsi="Arial" w:cs="Arial"/>
          <w:color w:val="252324"/>
          <w:sz w:val="28"/>
          <w:szCs w:val="28"/>
        </w:rPr>
      </w:pPr>
      <w:r w:rsidRPr="002218A8">
        <w:rPr>
          <w:rFonts w:ascii="Arial" w:hAnsi="Arial" w:cs="Arial"/>
          <w:color w:val="252324"/>
          <w:sz w:val="28"/>
          <w:szCs w:val="28"/>
        </w:rPr>
        <w:t>It is pitiful that AI should have descended so low in its partiality in Middle Eastern affairs and in its lack of genuine concern for human rights – at least for the human rights of Jews.</w:t>
      </w:r>
    </w:p>
    <w:p w:rsidR="002218A8" w:rsidRPr="002218A8" w:rsidRDefault="002218A8">
      <w:pPr>
        <w:rPr>
          <w:rFonts w:ascii="Arial" w:hAnsi="Arial" w:cs="Arial"/>
          <w:sz w:val="28"/>
          <w:szCs w:val="28"/>
        </w:rPr>
      </w:pPr>
    </w:p>
    <w:sectPr w:rsidR="002218A8" w:rsidRPr="00221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A8"/>
    <w:rsid w:val="002218A8"/>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9C663-7A94-4CF7-99E5-34BB45FF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8A8"/>
    <w:pPr>
      <w:spacing w:before="100" w:beforeAutospacing="1" w:after="225"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18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1429">
      <w:bodyDiv w:val="1"/>
      <w:marLeft w:val="0"/>
      <w:marRight w:val="0"/>
      <w:marTop w:val="0"/>
      <w:marBottom w:val="0"/>
      <w:divBdr>
        <w:top w:val="none" w:sz="0" w:space="0" w:color="auto"/>
        <w:left w:val="none" w:sz="0" w:space="0" w:color="auto"/>
        <w:bottom w:val="none" w:sz="0" w:space="0" w:color="auto"/>
        <w:right w:val="none" w:sz="0" w:space="0" w:color="auto"/>
      </w:divBdr>
      <w:divsChild>
        <w:div w:id="520164670">
          <w:marLeft w:val="0"/>
          <w:marRight w:val="0"/>
          <w:marTop w:val="0"/>
          <w:marBottom w:val="0"/>
          <w:divBdr>
            <w:top w:val="none" w:sz="0" w:space="0" w:color="auto"/>
            <w:left w:val="single" w:sz="6" w:space="15" w:color="B2AFAB"/>
            <w:bottom w:val="none" w:sz="0" w:space="0" w:color="auto"/>
            <w:right w:val="single" w:sz="6" w:space="15" w:color="B2AFAB"/>
          </w:divBdr>
          <w:divsChild>
            <w:div w:id="809060651">
              <w:marLeft w:val="0"/>
              <w:marRight w:val="0"/>
              <w:marTop w:val="0"/>
              <w:marBottom w:val="360"/>
              <w:divBdr>
                <w:top w:val="single" w:sz="6" w:space="0" w:color="333333"/>
                <w:left w:val="none" w:sz="0" w:space="0" w:color="auto"/>
                <w:bottom w:val="none" w:sz="0" w:space="0" w:color="auto"/>
                <w:right w:val="none" w:sz="0" w:space="0" w:color="auto"/>
              </w:divBdr>
              <w:divsChild>
                <w:div w:id="887717798">
                  <w:marLeft w:val="0"/>
                  <w:marRight w:val="0"/>
                  <w:marTop w:val="0"/>
                  <w:marBottom w:val="0"/>
                  <w:divBdr>
                    <w:top w:val="none" w:sz="0" w:space="0" w:color="auto"/>
                    <w:left w:val="none" w:sz="0" w:space="0" w:color="auto"/>
                    <w:bottom w:val="none" w:sz="0" w:space="0" w:color="auto"/>
                    <w:right w:val="none" w:sz="0" w:space="0" w:color="auto"/>
                  </w:divBdr>
                  <w:divsChild>
                    <w:div w:id="1551262138">
                      <w:marLeft w:val="0"/>
                      <w:marRight w:val="0"/>
                      <w:marTop w:val="150"/>
                      <w:marBottom w:val="150"/>
                      <w:divBdr>
                        <w:top w:val="none" w:sz="0" w:space="0" w:color="auto"/>
                        <w:left w:val="none" w:sz="0" w:space="0" w:color="auto"/>
                        <w:bottom w:val="none" w:sz="0" w:space="0" w:color="auto"/>
                        <w:right w:val="none" w:sz="0" w:space="0" w:color="auto"/>
                      </w:divBdr>
                      <w:divsChild>
                        <w:div w:id="1900633751">
                          <w:marLeft w:val="0"/>
                          <w:marRight w:val="0"/>
                          <w:marTop w:val="0"/>
                          <w:marBottom w:val="0"/>
                          <w:divBdr>
                            <w:top w:val="none" w:sz="0" w:space="0" w:color="auto"/>
                            <w:left w:val="none" w:sz="0" w:space="0" w:color="auto"/>
                            <w:bottom w:val="none" w:sz="0" w:space="0" w:color="auto"/>
                            <w:right w:val="none" w:sz="0" w:space="0" w:color="auto"/>
                          </w:divBdr>
                          <w:divsChild>
                            <w:div w:id="11470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gemeiner.com/2015/04/28/amnesty-international-anti-semitic-or-simply-misgui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2015-04-29T12:05:00Z</dcterms:created>
  <dcterms:modified xsi:type="dcterms:W3CDTF">2015-04-29T12:07:00Z</dcterms:modified>
</cp:coreProperties>
</file>