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A0" w:rsidRPr="00521CA0" w:rsidRDefault="00521CA0" w:rsidP="00521CA0">
      <w:pPr>
        <w:shd w:val="clear" w:color="auto" w:fill="FFFFFF"/>
        <w:spacing w:before="100" w:beforeAutospacing="1" w:after="100" w:afterAutospacing="1" w:line="525" w:lineRule="atLeast"/>
        <w:jc w:val="left"/>
        <w:outlineLvl w:val="1"/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</w:pPr>
      <w:r w:rsidRPr="00521CA0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begin"/>
      </w:r>
      <w:r w:rsidRPr="00521CA0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instrText xml:space="preserve"> HYPERLINK "http://nypost.com/2015/05/02/un-report-outlines-how-hamas-used-kids-as-human-shields/" </w:instrText>
      </w:r>
      <w:r w:rsidRPr="00521CA0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separate"/>
      </w:r>
      <w:r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UN Report Outlines How Hamas Used Kids as Human S</w:t>
      </w:r>
      <w:bookmarkStart w:id="0" w:name="_GoBack"/>
      <w:bookmarkEnd w:id="0"/>
      <w:r w:rsidRPr="00521CA0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t>hields</w:t>
      </w:r>
      <w:r w:rsidRPr="00521CA0">
        <w:rPr>
          <w:rFonts w:ascii="Arial" w:eastAsia="Times New Roman" w:hAnsi="Arial" w:cs="Arial"/>
          <w:b/>
          <w:bCs/>
          <w:color w:val="2A2A2A"/>
          <w:kern w:val="36"/>
          <w:sz w:val="44"/>
          <w:szCs w:val="44"/>
          <w:lang w:val="en"/>
        </w:rPr>
        <w:fldChar w:fldCharType="end"/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A2A2A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color w:val="2A2A2A"/>
          <w:sz w:val="28"/>
          <w:szCs w:val="28"/>
          <w:lang w:val="en"/>
        </w:rPr>
        <w:t xml:space="preserve">May 2, 2015 </w:t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F2F2F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color w:val="2F2F2F"/>
          <w:sz w:val="28"/>
          <w:szCs w:val="28"/>
          <w:lang w:val="en"/>
        </w:rPr>
        <w:t>By Post Editorial Board</w:t>
      </w:r>
    </w:p>
    <w:p w:rsidR="00521CA0" w:rsidRPr="00521CA0" w:rsidRDefault="00521CA0" w:rsidP="00521CA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hyperlink r:id="rId5" w:tooltip="Post Editorial Board's archive" w:history="1">
        <w:r w:rsidRPr="00521CA0">
          <w:rPr>
            <w:rFonts w:ascii="Arial" w:eastAsia="Times New Roman" w:hAnsi="Arial" w:cs="Arial"/>
            <w:vanish/>
            <w:color w:val="0000FF"/>
            <w:sz w:val="28"/>
            <w:szCs w:val="28"/>
            <w:lang w:val="en"/>
          </w:rPr>
          <w:t>View author archive</w:t>
        </w:r>
      </w:hyperlink>
    </w:p>
    <w:p w:rsidR="00521CA0" w:rsidRPr="00521CA0" w:rsidRDefault="00521CA0" w:rsidP="00521CA0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hyperlink r:id="rId6" w:tgtFrame="_blank" w:tooltip="Get Post Editorial Board's RSS feed" w:history="1">
        <w:r w:rsidRPr="00521CA0">
          <w:rPr>
            <w:rFonts w:ascii="Arial" w:eastAsia="Times New Roman" w:hAnsi="Arial" w:cs="Arial"/>
            <w:vanish/>
            <w:color w:val="0000FF"/>
            <w:sz w:val="28"/>
            <w:szCs w:val="28"/>
            <w:lang w:val="en"/>
          </w:rPr>
          <w:t>Get author RSS feed</w:t>
        </w:r>
      </w:hyperlink>
    </w:p>
    <w:p w:rsidR="00521CA0" w:rsidRPr="00521CA0" w:rsidRDefault="00521CA0" w:rsidP="00521C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521CA0">
        <w:rPr>
          <w:rFonts w:ascii="Arial" w:eastAsia="Times New Roman" w:hAnsi="Arial" w:cs="Arial"/>
          <w:vanish/>
          <w:sz w:val="28"/>
          <w:szCs w:val="28"/>
        </w:rPr>
        <w:t>Top of Form</w:t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t>Name(required)</w: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w:control r:id="rId8" w:name="Object 1" w:shapeid="_x0000_i1025"/>
        </w:objec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t xml:space="preserve"> </w:t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t xml:space="preserve">Email(required) </w:t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t>Comment(required)</w: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object w:dxaOrig="225" w:dyaOrig="225">
          <v:shape id="_x0000_i1026" type="#_x0000_t75" style="width:18pt;height:18pt" o:ole="">
            <v:imagedata r:id="rId7" o:title=""/>
          </v:shape>
          <w:control r:id="rId9" w:name="Object 2" w:shapeid="_x0000_i1026"/>
        </w:objec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t xml:space="preserve"> </w:t>
      </w:r>
    </w:p>
    <w:p w:rsidR="00521CA0" w:rsidRPr="00521CA0" w:rsidRDefault="00521CA0" w:rsidP="00521CA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</w:pP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object w:dxaOrig="225" w:dyaOrig="225">
          <v:shape id="_x0000_i1027" type="#_x0000_t75" style="width:18pt;height:18pt" o:ole="">
            <v:imagedata r:id="rId7" o:title=""/>
          </v:shape>
          <w:control r:id="rId10" w:name="Object 3" w:shapeid="_x0000_i1027"/>
        </w:objec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object w:dxaOrig="225" w:dyaOrig="225">
          <v:shape id="_x0000_i1028" type="#_x0000_t75" style="width:18pt;height:18pt" o:ole="">
            <v:imagedata r:id="rId7" o:title=""/>
          </v:shape>
          <w:control r:id="rId11" w:name="Object 4" w:shapeid="_x0000_i1028"/>
        </w:object>
      </w:r>
      <w:r w:rsidRPr="00521CA0">
        <w:rPr>
          <w:rFonts w:ascii="Arial" w:eastAsia="Times New Roman" w:hAnsi="Arial" w:cs="Arial"/>
          <w:vanish/>
          <w:color w:val="2A2A2A"/>
          <w:sz w:val="28"/>
          <w:szCs w:val="28"/>
          <w:lang w:val="en"/>
        </w:rPr>
        <w:object w:dxaOrig="225" w:dyaOrig="225">
          <v:shape id="_x0000_i1029" type="#_x0000_t75" style="width:18pt;height:18pt" o:ole="">
            <v:imagedata r:id="rId7" o:title=""/>
          </v:shape>
          <w:control r:id="rId12" w:name="Object 5" w:shapeid="_x0000_i1029"/>
        </w:object>
      </w:r>
    </w:p>
    <w:p w:rsidR="00521CA0" w:rsidRPr="00521CA0" w:rsidRDefault="00521CA0" w:rsidP="00521C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521CA0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C8741F" w:rsidRPr="00521CA0" w:rsidRDefault="00521CA0" w:rsidP="00521CA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21CA0">
        <w:rPr>
          <w:rFonts w:ascii="Arial" w:hAnsi="Arial" w:cs="Arial"/>
          <w:sz w:val="28"/>
          <w:szCs w:val="28"/>
        </w:rPr>
        <w:t>New York Post</w:t>
      </w:r>
    </w:p>
    <w:p w:rsidR="00521CA0" w:rsidRPr="00521CA0" w:rsidRDefault="00521CA0" w:rsidP="00521CA0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3" w:history="1">
        <w:r w:rsidRPr="00521CA0">
          <w:rPr>
            <w:rStyle w:val="Hyperlink"/>
            <w:rFonts w:ascii="Arial" w:hAnsi="Arial" w:cs="Arial"/>
            <w:sz w:val="28"/>
            <w:szCs w:val="28"/>
          </w:rPr>
          <w:t>http://nypost.com/2015/05/02/un-report-outlines-how-hamas-used-kids-as-human-shields/</w:t>
        </w:r>
      </w:hyperlink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The headlines in most places were entirely predictable: “UN Says Israel Killed 44 Palestinians in Schools </w:t>
      </w:r>
      <w:proofErr w:type="gramStart"/>
      <w:r w:rsidRPr="00521CA0">
        <w:rPr>
          <w:rFonts w:ascii="Arial" w:hAnsi="Arial" w:cs="Arial"/>
          <w:color w:val="2A2A2A"/>
          <w:sz w:val="28"/>
          <w:szCs w:val="28"/>
          <w:lang w:val="en"/>
        </w:rPr>
        <w:t>During</w:t>
      </w:r>
      <w:proofErr w:type="gramEnd"/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 Gaza War.” That was indeed one finding of a UN report published Monday — but only part of the story. 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The report </w:t>
      </w:r>
      <w:r w:rsidRPr="00521CA0">
        <w:rPr>
          <w:rFonts w:ascii="Arial" w:hAnsi="Arial" w:cs="Arial"/>
          <w:i/>
          <w:iCs/>
          <w:color w:val="2A2A2A"/>
          <w:sz w:val="28"/>
          <w:szCs w:val="28"/>
          <w:lang w:val="en"/>
        </w:rPr>
        <w:t>also</w:t>
      </w:r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 confirmed something Israel’s been saying all along: Hamas stored mortars and other weapons in at least three UN schools during last summer’s war and fired rockets at Israel from two of them.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Israel repeatedly made that point during the conflict to explain why it was firing on schools (and mosques and hospitals) where Palestinians had taken refuge. 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>Because Hamas, desperate to win world sympathy by any means, has always been happy to use Palestinian innocents as human shields — the more casualties, the better.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 xml:space="preserve">At the time, UN Secretary-General Ban Ki-moon deplored Israel’s “shameful” attack on “sleeping children.” Standard UN practice: The UN Human Rights Council mandate setting up the Gaza inquiry criticized Israel 18 times and Hamas not at all. 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>As it happens, the three schools-turned-arsenals were empty at the time Israel struck — but there’s no suggestion Hamas just took advantage of the students’ absence.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>And in at least one school where weapons were stored, the report found, Hamas unlocked the gate “to allow children access to the schoolyard.”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lastRenderedPageBreak/>
        <w:t>In fact, Hamas has long used UN facilities as a staging grounds and observation posts for attacks on Israel. And the United Nations barely raised an objection — unless and until Hamas was caught and called out.</w:t>
      </w:r>
    </w:p>
    <w:p w:rsidR="00521CA0" w:rsidRPr="00521CA0" w:rsidRDefault="00521CA0" w:rsidP="00521CA0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2A2A2A"/>
          <w:sz w:val="28"/>
          <w:szCs w:val="28"/>
          <w:lang w:val="en"/>
        </w:rPr>
      </w:pPr>
      <w:r w:rsidRPr="00521CA0">
        <w:rPr>
          <w:rFonts w:ascii="Arial" w:hAnsi="Arial" w:cs="Arial"/>
          <w:color w:val="2A2A2A"/>
          <w:sz w:val="28"/>
          <w:szCs w:val="28"/>
          <w:lang w:val="en"/>
        </w:rPr>
        <w:t>The Palestinian Authority has hinted at having Israel investigated by the International Criminal Court for war crimes. But the real crimes here were committed by Hamas — and its UN accomplices.</w:t>
      </w:r>
    </w:p>
    <w:p w:rsidR="00521CA0" w:rsidRDefault="00521CA0"/>
    <w:sectPr w:rsidR="0052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DE7"/>
    <w:multiLevelType w:val="multilevel"/>
    <w:tmpl w:val="A7A2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0"/>
    <w:rsid w:val="00521CA0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FFA4-8973-4F77-9DA5-209C67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C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1C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CC3333"/>
        <w:right w:val="none" w:sz="0" w:space="0" w:color="auto"/>
      </w:divBdr>
      <w:divsChild>
        <w:div w:id="486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509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CC3333"/>
        <w:right w:val="none" w:sz="0" w:space="0" w:color="auto"/>
      </w:divBdr>
      <w:divsChild>
        <w:div w:id="842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068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2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97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3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9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2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nypost.com/2015/05/02/un-report-outlines-how-hamas-used-kids-as-human-shiel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post.com/author/post-editorial-board/feed/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://nypost.com/author/post-editorial-board/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2015-05-04T13:49:00Z</dcterms:created>
  <dcterms:modified xsi:type="dcterms:W3CDTF">2015-05-04T13:51:00Z</dcterms:modified>
</cp:coreProperties>
</file>