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0C" w:rsidRPr="00CD7A0C" w:rsidRDefault="00CD7A0C" w:rsidP="00CD7A0C">
      <w:pPr>
        <w:shd w:val="clear" w:color="auto" w:fill="FFFFFF"/>
        <w:spacing w:after="180" w:line="690" w:lineRule="atLeast"/>
        <w:textAlignment w:val="baseline"/>
        <w:outlineLvl w:val="0"/>
        <w:rPr>
          <w:rFonts w:ascii="roboto" w:eastAsia="Times New Roman" w:hAnsi="roboto" w:cs="Times New Roman"/>
          <w:bCs/>
          <w:color w:val="1E1E1E"/>
          <w:kern w:val="36"/>
          <w:sz w:val="40"/>
          <w:szCs w:val="40"/>
        </w:rPr>
      </w:pPr>
      <w:r w:rsidRPr="00CD7A0C">
        <w:rPr>
          <w:rFonts w:ascii="roboto" w:eastAsia="Times New Roman" w:hAnsi="roboto" w:cs="Times New Roman"/>
          <w:bCs/>
          <w:color w:val="1E1E1E"/>
          <w:kern w:val="36"/>
          <w:sz w:val="40"/>
          <w:szCs w:val="40"/>
        </w:rPr>
        <w:t xml:space="preserve">PA refers Abu </w:t>
      </w:r>
      <w:proofErr w:type="spellStart"/>
      <w:r w:rsidRPr="00CD7A0C">
        <w:rPr>
          <w:rFonts w:ascii="roboto" w:eastAsia="Times New Roman" w:hAnsi="roboto" w:cs="Times New Roman"/>
          <w:bCs/>
          <w:color w:val="1E1E1E"/>
          <w:kern w:val="36"/>
          <w:sz w:val="40"/>
          <w:szCs w:val="40"/>
        </w:rPr>
        <w:t>Akleh</w:t>
      </w:r>
      <w:proofErr w:type="spellEnd"/>
      <w:r w:rsidRPr="00CD7A0C">
        <w:rPr>
          <w:rFonts w:ascii="roboto" w:eastAsia="Times New Roman" w:hAnsi="roboto" w:cs="Times New Roman"/>
          <w:bCs/>
          <w:color w:val="1E1E1E"/>
          <w:kern w:val="36"/>
          <w:sz w:val="40"/>
          <w:szCs w:val="40"/>
        </w:rPr>
        <w:t xml:space="preserve"> death to International Criminal Court prosecutors</w:t>
      </w:r>
    </w:p>
    <w:p w:rsidR="002711F6" w:rsidRDefault="00CD7A0C" w:rsidP="00CD7A0C">
      <w:pPr>
        <w:spacing w:after="0" w:line="240" w:lineRule="auto"/>
      </w:pPr>
      <w:r>
        <w:t>May 23, 2022</w:t>
      </w:r>
    </w:p>
    <w:p w:rsidR="00CD7A0C" w:rsidRDefault="00CD7A0C" w:rsidP="00CD7A0C">
      <w:pPr>
        <w:spacing w:after="0" w:line="240" w:lineRule="auto"/>
      </w:pPr>
      <w:r>
        <w:t>By Lazar Berman</w:t>
      </w:r>
    </w:p>
    <w:p w:rsidR="00CD7A0C" w:rsidRDefault="00CD7A0C" w:rsidP="00CD7A0C">
      <w:pPr>
        <w:spacing w:after="0" w:line="240" w:lineRule="auto"/>
      </w:pPr>
      <w:r>
        <w:t>The Times of Israel</w:t>
      </w:r>
    </w:p>
    <w:p w:rsidR="00CD7A0C" w:rsidRDefault="00CD7A0C" w:rsidP="00CD7A0C">
      <w:pPr>
        <w:spacing w:after="0" w:line="240" w:lineRule="auto"/>
      </w:pPr>
      <w:hyperlink r:id="rId4" w:history="1">
        <w:r w:rsidRPr="00D77735">
          <w:rPr>
            <w:rStyle w:val="Hyperlink"/>
          </w:rPr>
          <w:t>https://www.timesofisrael.com/pa-refers-abu-akleh-death-to-international-criminal-court-prosecutors/</w:t>
        </w:r>
      </w:hyperlink>
    </w:p>
    <w:p w:rsidR="00CD7A0C" w:rsidRDefault="00CD7A0C" w:rsidP="00CD7A0C">
      <w:pPr>
        <w:spacing w:after="0" w:line="240" w:lineRule="auto"/>
      </w:pPr>
      <w:bookmarkStart w:id="0" w:name="_GoBack"/>
      <w:bookmarkEnd w:id="0"/>
    </w:p>
    <w:p w:rsidR="00CD7A0C" w:rsidRPr="00CD7A0C" w:rsidRDefault="00CD7A0C" w:rsidP="00CD7A0C">
      <w:r w:rsidRPr="00CD7A0C">
        <w:t xml:space="preserve">Palestinian Authority Foreign Minister </w:t>
      </w:r>
      <w:proofErr w:type="spellStart"/>
      <w:r w:rsidRPr="00CD7A0C">
        <w:t>Riad</w:t>
      </w:r>
      <w:proofErr w:type="spellEnd"/>
      <w:r w:rsidRPr="00CD7A0C">
        <w:t xml:space="preserve"> al-Maliki said Monday that the PA had referred Al Jazeera journalist </w:t>
      </w:r>
      <w:proofErr w:type="spellStart"/>
      <w:r w:rsidRPr="00CD7A0C">
        <w:t>Shireen</w:t>
      </w:r>
      <w:proofErr w:type="spellEnd"/>
      <w:r w:rsidRPr="00CD7A0C">
        <w:t xml:space="preserve"> Abu </w:t>
      </w:r>
      <w:proofErr w:type="spellStart"/>
      <w:r w:rsidRPr="00CD7A0C">
        <w:t>Akleh’s</w:t>
      </w:r>
      <w:proofErr w:type="spellEnd"/>
      <w:r w:rsidRPr="00CD7A0C">
        <w:t xml:space="preserve"> death to </w:t>
      </w:r>
      <w:proofErr w:type="gramStart"/>
      <w:r w:rsidRPr="00CD7A0C">
        <w:t>the International Criminal Court’s prosecutor’s</w:t>
      </w:r>
      <w:proofErr w:type="gramEnd"/>
      <w:r w:rsidRPr="00CD7A0C">
        <w:t xml:space="preserve"> office on Saturday.</w:t>
      </w:r>
    </w:p>
    <w:p w:rsidR="00CD7A0C" w:rsidRPr="00CD7A0C" w:rsidRDefault="00CD7A0C" w:rsidP="00CD7A0C">
      <w:r w:rsidRPr="00CD7A0C">
        <w:t xml:space="preserve">Abu </w:t>
      </w:r>
      <w:proofErr w:type="spellStart"/>
      <w:r w:rsidRPr="00CD7A0C">
        <w:t>Akleh</w:t>
      </w:r>
      <w:proofErr w:type="spellEnd"/>
      <w:r w:rsidRPr="00CD7A0C">
        <w:t xml:space="preserve"> </w:t>
      </w:r>
      <w:proofErr w:type="gramStart"/>
      <w:r w:rsidRPr="00CD7A0C">
        <w:t>was killed</w:t>
      </w:r>
      <w:proofErr w:type="gramEnd"/>
      <w:r w:rsidRPr="00CD7A0C">
        <w:t xml:space="preserve"> as she was covering a gunfight between Israeli forces and Palestinian gunmen in Jenin on May 11. The next day, echoing calls by other Palestinian officials, PA President Mahmoud Abbas vowed that the matter </w:t>
      </w:r>
      <w:proofErr w:type="gramStart"/>
      <w:r w:rsidRPr="00CD7A0C">
        <w:t>would be taken</w:t>
      </w:r>
      <w:proofErr w:type="gramEnd"/>
      <w:r w:rsidRPr="00CD7A0C">
        <w:t xml:space="preserve"> to The Hague.</w:t>
      </w:r>
    </w:p>
    <w:p w:rsidR="00CD7A0C" w:rsidRPr="00CD7A0C" w:rsidRDefault="00CD7A0C" w:rsidP="00CD7A0C">
      <w:r w:rsidRPr="00CD7A0C">
        <w:t xml:space="preserve">Defense Ministry Benny </w:t>
      </w:r>
      <w:proofErr w:type="spellStart"/>
      <w:r w:rsidRPr="00CD7A0C">
        <w:t>Gantz</w:t>
      </w:r>
      <w:proofErr w:type="spellEnd"/>
      <w:r w:rsidRPr="00CD7A0C">
        <w:t xml:space="preserve">, </w:t>
      </w:r>
      <w:proofErr w:type="gramStart"/>
      <w:r w:rsidRPr="00CD7A0C">
        <w:t>who supports strengthening the Palestinian Authority and has met several times with Abbas,</w:t>
      </w:r>
      <w:proofErr w:type="gramEnd"/>
      <w:r w:rsidRPr="00CD7A0C">
        <w:t xml:space="preserve"> said on Sunday that referring the case to the ICC would hurt ties between Jerusalem and Ramallah.</w:t>
      </w:r>
    </w:p>
    <w:p w:rsidR="00CD7A0C" w:rsidRPr="00CD7A0C" w:rsidRDefault="00CD7A0C" w:rsidP="00CD7A0C">
      <w:proofErr w:type="gramStart"/>
      <w:r w:rsidRPr="00CD7A0C">
        <w:t>Also</w:t>
      </w:r>
      <w:proofErr w:type="gramEnd"/>
      <w:r w:rsidRPr="00CD7A0C">
        <w:t xml:space="preserve"> Monday, speaking at the Israel Bar Association’s annual conference in </w:t>
      </w:r>
      <w:proofErr w:type="spellStart"/>
      <w:r w:rsidRPr="00CD7A0C">
        <w:t>Eilat</w:t>
      </w:r>
      <w:proofErr w:type="spellEnd"/>
      <w:r w:rsidRPr="00CD7A0C">
        <w:t xml:space="preserve">, the IDF’s military advocate general said the Palestinians were preventing a proper investigation of the incident by not handing over to Israel the bullet that killed Abu </w:t>
      </w:r>
      <w:proofErr w:type="spellStart"/>
      <w:r w:rsidRPr="00CD7A0C">
        <w:t>Akleh</w:t>
      </w:r>
      <w:proofErr w:type="spellEnd"/>
      <w:r w:rsidRPr="00CD7A0C">
        <w:t>. Israel has offered to cooperate with the Palestinians in the investigation, alongside an international authority, but the Palestinians have refused, saying they do not trust Israel.</w:t>
      </w:r>
    </w:p>
    <w:p w:rsidR="00CD7A0C" w:rsidRPr="00CD7A0C" w:rsidRDefault="00CD7A0C" w:rsidP="00CD7A0C">
      <w:r w:rsidRPr="00CD7A0C">
        <w:t xml:space="preserve">“At this stage, it is unclear which side fired the round that struck the journalist,” said Gen. </w:t>
      </w:r>
      <w:proofErr w:type="spellStart"/>
      <w:r w:rsidRPr="00CD7A0C">
        <w:t>Yifat</w:t>
      </w:r>
      <w:proofErr w:type="spellEnd"/>
      <w:r w:rsidRPr="00CD7A0C">
        <w:t xml:space="preserve"> </w:t>
      </w:r>
      <w:proofErr w:type="spellStart"/>
      <w:r w:rsidRPr="00CD7A0C">
        <w:t>Tomer-Yerushalmi</w:t>
      </w:r>
      <w:proofErr w:type="spellEnd"/>
      <w:r w:rsidRPr="00CD7A0C">
        <w:t>, stressing the IDF’s responsibility to protect freedom of the press and prevent harm to journalists.</w:t>
      </w:r>
    </w:p>
    <w:p w:rsidR="00CD7A0C" w:rsidRPr="00CD7A0C" w:rsidRDefault="00CD7A0C" w:rsidP="00CD7A0C">
      <w:r w:rsidRPr="00CD7A0C">
        <w:t>“The best way to determine how the journalist died is to check the bullet that was found in her body through a professional ballistic investigation,” she continued, saying that the PA refuses to provide Israel with the round. “Without the possibility of investigation of the bullet, doubt remains at this time.”</w:t>
      </w:r>
    </w:p>
    <w:p w:rsidR="00CD7A0C" w:rsidRPr="00CD7A0C" w:rsidRDefault="00CD7A0C" w:rsidP="00CD7A0C">
      <w:r w:rsidRPr="00CD7A0C">
        <w:t xml:space="preserve">Even without the round, the IDF will continue to try to determine how Abu </w:t>
      </w:r>
      <w:proofErr w:type="spellStart"/>
      <w:r w:rsidRPr="00CD7A0C">
        <w:t>Akleh</w:t>
      </w:r>
      <w:proofErr w:type="spellEnd"/>
      <w:r w:rsidRPr="00CD7A0C">
        <w:t xml:space="preserve"> </w:t>
      </w:r>
      <w:proofErr w:type="gramStart"/>
      <w:r w:rsidRPr="00CD7A0C">
        <w:t>was killed</w:t>
      </w:r>
      <w:proofErr w:type="gramEnd"/>
      <w:r w:rsidRPr="00CD7A0C">
        <w:t>, she said.</w:t>
      </w:r>
    </w:p>
    <w:p w:rsidR="00CD7A0C" w:rsidRDefault="00CD7A0C">
      <w:proofErr w:type="spellStart"/>
      <w:r w:rsidRPr="00CD7A0C">
        <w:t>Tomer-Yerushalmi</w:t>
      </w:r>
      <w:proofErr w:type="spellEnd"/>
      <w:r w:rsidRPr="00CD7A0C">
        <w:t xml:space="preserve"> said that, according to the information the IDF currently has, dozens of Palestinian gunmen fired hundreds of rounds from multiple locations during the firefight. IDF troops were in the restive West Bank city to crack down on terror groups after a string of deadly attacks in Israel, several of which </w:t>
      </w:r>
      <w:proofErr w:type="gramStart"/>
      <w:r w:rsidRPr="00CD7A0C">
        <w:t>were carried out</w:t>
      </w:r>
      <w:proofErr w:type="gramEnd"/>
      <w:r w:rsidRPr="00CD7A0C">
        <w:t xml:space="preserve"> by Jenin residents.</w:t>
      </w:r>
    </w:p>
    <w:p w:rsidR="00CD7A0C" w:rsidRPr="00CD7A0C" w:rsidRDefault="00CD7A0C" w:rsidP="00CD7A0C">
      <w:proofErr w:type="spellStart"/>
      <w:r w:rsidRPr="00CD7A0C">
        <w:lastRenderedPageBreak/>
        <w:t>Tomer-Yerushalmi</w:t>
      </w:r>
      <w:proofErr w:type="spellEnd"/>
      <w:r w:rsidRPr="00CD7A0C">
        <w:t xml:space="preserve"> stressed that a formal investigation is opened up by her office only when there is suspicion of a crime being </w:t>
      </w:r>
      <w:proofErr w:type="gramStart"/>
      <w:r w:rsidRPr="00CD7A0C">
        <w:t>committed,</w:t>
      </w:r>
      <w:proofErr w:type="gramEnd"/>
      <w:r w:rsidRPr="00CD7A0C">
        <w:t xml:space="preserve"> and the death of a noncombatant in and of itself is not reason enough to automatically suspect a crime.</w:t>
      </w:r>
    </w:p>
    <w:p w:rsidR="00CD7A0C" w:rsidRPr="00CD7A0C" w:rsidRDefault="00CD7A0C" w:rsidP="00CD7A0C">
      <w:r w:rsidRPr="00CD7A0C">
        <w:t>“A final decision will be made at the end of the military inquiry,” she said.</w:t>
      </w:r>
    </w:p>
    <w:p w:rsidR="00CD7A0C" w:rsidRPr="00CD7A0C" w:rsidRDefault="00CD7A0C" w:rsidP="00CD7A0C">
      <w:r w:rsidRPr="00CD7A0C">
        <w:t xml:space="preserve">Last week, the </w:t>
      </w:r>
      <w:proofErr w:type="spellStart"/>
      <w:r w:rsidRPr="00CD7A0C">
        <w:t>Haaretz</w:t>
      </w:r>
      <w:proofErr w:type="spellEnd"/>
      <w:r w:rsidRPr="00CD7A0C">
        <w:t xml:space="preserve"> daily reported that Military Police would not be opening an investigation into Abu </w:t>
      </w:r>
      <w:proofErr w:type="spellStart"/>
      <w:r w:rsidRPr="00CD7A0C">
        <w:t>Akleh’s</w:t>
      </w:r>
      <w:proofErr w:type="spellEnd"/>
      <w:r w:rsidRPr="00CD7A0C">
        <w:t xml:space="preserve"> killing, as prosecutors do not believe there is suspicion of criminal activity by the soldiers.</w:t>
      </w:r>
    </w:p>
    <w:p w:rsidR="00CD7A0C" w:rsidRPr="00CD7A0C" w:rsidRDefault="00CD7A0C" w:rsidP="00CD7A0C">
      <w:r w:rsidRPr="00CD7A0C">
        <w:t>A military official who briefed reporters last week said that the IDF </w:t>
      </w:r>
      <w:hyperlink r:id="rId5" w:history="1">
        <w:r w:rsidRPr="00CD7A0C">
          <w:rPr>
            <w:rStyle w:val="Hyperlink"/>
          </w:rPr>
          <w:t>has identified</w:t>
        </w:r>
      </w:hyperlink>
      <w:r w:rsidRPr="00CD7A0C">
        <w:t xml:space="preserve"> the IDF rifle that may have fired the shot that killed Abu </w:t>
      </w:r>
      <w:proofErr w:type="spellStart"/>
      <w:r w:rsidRPr="00CD7A0C">
        <w:t>Akleh</w:t>
      </w:r>
      <w:proofErr w:type="spellEnd"/>
      <w:r w:rsidRPr="00CD7A0C">
        <w:t>. However, he said that the army still needs the bullet in the Palestinian Authority’s possession for confirmation.</w:t>
      </w:r>
    </w:p>
    <w:p w:rsidR="00CD7A0C" w:rsidRPr="00CD7A0C" w:rsidRDefault="00CD7A0C" w:rsidP="00CD7A0C">
      <w:r w:rsidRPr="00CD7A0C">
        <w:t>On Friday, 57 Democrats in the US House of Representatives </w:t>
      </w:r>
      <w:hyperlink r:id="rId6" w:history="1">
        <w:r w:rsidRPr="00CD7A0C">
          <w:rPr>
            <w:rStyle w:val="Hyperlink"/>
          </w:rPr>
          <w:t>called on</w:t>
        </w:r>
      </w:hyperlink>
      <w:r w:rsidRPr="00CD7A0C">
        <w:t> the State Department and the FBI to launch an investigation into</w:t>
      </w:r>
      <w:proofErr w:type="gramStart"/>
      <w:r w:rsidRPr="00CD7A0C">
        <w:t>  Abu</w:t>
      </w:r>
      <w:proofErr w:type="gramEnd"/>
      <w:r w:rsidRPr="00CD7A0C">
        <w:t xml:space="preserve"> </w:t>
      </w:r>
      <w:proofErr w:type="spellStart"/>
      <w:r w:rsidRPr="00CD7A0C">
        <w:t>Akleh’s</w:t>
      </w:r>
      <w:proofErr w:type="spellEnd"/>
      <w:r w:rsidRPr="00CD7A0C">
        <w:t xml:space="preserve"> death.</w:t>
      </w:r>
    </w:p>
    <w:p w:rsidR="00CD7A0C" w:rsidRPr="00CD7A0C" w:rsidRDefault="00CD7A0C" w:rsidP="00CD7A0C">
      <w:r w:rsidRPr="00CD7A0C">
        <w:t xml:space="preserve">The letter </w:t>
      </w:r>
      <w:proofErr w:type="gramStart"/>
      <w:r w:rsidRPr="00CD7A0C">
        <w:t xml:space="preserve">was quickly condemned by Israel’s ambassador to the US, who argued that it ignored the context of Abu </w:t>
      </w:r>
      <w:proofErr w:type="spellStart"/>
      <w:r w:rsidRPr="00CD7A0C">
        <w:t>Akleh’s</w:t>
      </w:r>
      <w:proofErr w:type="spellEnd"/>
      <w:r w:rsidRPr="00CD7A0C">
        <w:t xml:space="preserve"> killing and implied that Israel was to blame</w:t>
      </w:r>
      <w:proofErr w:type="gramEnd"/>
      <w:r w:rsidRPr="00CD7A0C">
        <w:t>.</w:t>
      </w:r>
    </w:p>
    <w:p w:rsidR="00CD7A0C" w:rsidRPr="00CD7A0C" w:rsidRDefault="00CD7A0C" w:rsidP="00CD7A0C">
      <w:r w:rsidRPr="00CD7A0C">
        <w:t xml:space="preserve">The State Department has already condemned Abu </w:t>
      </w:r>
      <w:proofErr w:type="spellStart"/>
      <w:r w:rsidRPr="00CD7A0C">
        <w:t>Akleh’s</w:t>
      </w:r>
      <w:proofErr w:type="spellEnd"/>
      <w:r w:rsidRPr="00CD7A0C">
        <w:t xml:space="preserve"> killing and has called for an investigation, but spokesman Ned Price said the US believes that Israel has “the wherewithal and the capabilities to conduct a thorough, comprehensive” probe, suggesting that a separate investigation would not be necessary.</w:t>
      </w:r>
    </w:p>
    <w:p w:rsidR="00CD7A0C" w:rsidRPr="00CD7A0C" w:rsidRDefault="00CD7A0C" w:rsidP="00CD7A0C">
      <w:r w:rsidRPr="00CD7A0C">
        <w:t xml:space="preserve">Abu </w:t>
      </w:r>
      <w:proofErr w:type="spellStart"/>
      <w:r w:rsidRPr="00CD7A0C">
        <w:t>Akleh</w:t>
      </w:r>
      <w:proofErr w:type="spellEnd"/>
      <w:r w:rsidRPr="00CD7A0C">
        <w:t>, a Palestinian-American 25-year veteran of the Al Jazeera news outlet, was a household name across the Arab world, known for documenting Palestinian life under Israeli rule.</w:t>
      </w:r>
    </w:p>
    <w:p w:rsidR="00CD7A0C" w:rsidRPr="00CD7A0C" w:rsidRDefault="00CD7A0C" w:rsidP="00CD7A0C">
      <w:r w:rsidRPr="00CD7A0C">
        <w:t>Her killing drew condemnations and statements of concern from around the world.</w:t>
      </w:r>
    </w:p>
    <w:p w:rsidR="00CD7A0C" w:rsidRPr="00CD7A0C" w:rsidRDefault="00CD7A0C" w:rsidP="00CD7A0C">
      <w:r w:rsidRPr="00CD7A0C">
        <w:t>At her funeral in Jerusalem, police charged pallbearers and hit them with batons, sparking fury and condemnation from Palestinians and other countries.</w:t>
      </w:r>
    </w:p>
    <w:p w:rsidR="00CD7A0C" w:rsidRDefault="00CD7A0C"/>
    <w:sectPr w:rsidR="00CD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0C"/>
    <w:rsid w:val="007733EE"/>
    <w:rsid w:val="00877E19"/>
    <w:rsid w:val="00A86523"/>
    <w:rsid w:val="00AE203F"/>
    <w:rsid w:val="00BF2241"/>
    <w:rsid w:val="00CD7A0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2AC7"/>
  <w15:chartTrackingRefBased/>
  <w15:docId w15:val="{181495A5-67A5-46C8-84D5-AB600774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D7A0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A0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D7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5862">
      <w:bodyDiv w:val="1"/>
      <w:marLeft w:val="0"/>
      <w:marRight w:val="0"/>
      <w:marTop w:val="0"/>
      <w:marBottom w:val="0"/>
      <w:divBdr>
        <w:top w:val="none" w:sz="0" w:space="0" w:color="auto"/>
        <w:left w:val="none" w:sz="0" w:space="0" w:color="auto"/>
        <w:bottom w:val="none" w:sz="0" w:space="0" w:color="auto"/>
        <w:right w:val="none" w:sz="0" w:space="0" w:color="auto"/>
      </w:divBdr>
    </w:div>
    <w:div w:id="441458925">
      <w:bodyDiv w:val="1"/>
      <w:marLeft w:val="0"/>
      <w:marRight w:val="0"/>
      <w:marTop w:val="0"/>
      <w:marBottom w:val="0"/>
      <w:divBdr>
        <w:top w:val="none" w:sz="0" w:space="0" w:color="auto"/>
        <w:left w:val="none" w:sz="0" w:space="0" w:color="auto"/>
        <w:bottom w:val="none" w:sz="0" w:space="0" w:color="auto"/>
        <w:right w:val="none" w:sz="0" w:space="0" w:color="auto"/>
      </w:divBdr>
    </w:div>
    <w:div w:id="585380561">
      <w:bodyDiv w:val="1"/>
      <w:marLeft w:val="0"/>
      <w:marRight w:val="0"/>
      <w:marTop w:val="0"/>
      <w:marBottom w:val="0"/>
      <w:divBdr>
        <w:top w:val="none" w:sz="0" w:space="0" w:color="auto"/>
        <w:left w:val="none" w:sz="0" w:space="0" w:color="auto"/>
        <w:bottom w:val="none" w:sz="0" w:space="0" w:color="auto"/>
        <w:right w:val="none" w:sz="0" w:space="0" w:color="auto"/>
      </w:divBdr>
    </w:div>
    <w:div w:id="604730839">
      <w:bodyDiv w:val="1"/>
      <w:marLeft w:val="0"/>
      <w:marRight w:val="0"/>
      <w:marTop w:val="0"/>
      <w:marBottom w:val="0"/>
      <w:divBdr>
        <w:top w:val="none" w:sz="0" w:space="0" w:color="auto"/>
        <w:left w:val="none" w:sz="0" w:space="0" w:color="auto"/>
        <w:bottom w:val="none" w:sz="0" w:space="0" w:color="auto"/>
        <w:right w:val="none" w:sz="0" w:space="0" w:color="auto"/>
      </w:divBdr>
    </w:div>
    <w:div w:id="604963081">
      <w:bodyDiv w:val="1"/>
      <w:marLeft w:val="0"/>
      <w:marRight w:val="0"/>
      <w:marTop w:val="0"/>
      <w:marBottom w:val="0"/>
      <w:divBdr>
        <w:top w:val="none" w:sz="0" w:space="0" w:color="auto"/>
        <w:left w:val="none" w:sz="0" w:space="0" w:color="auto"/>
        <w:bottom w:val="none" w:sz="0" w:space="0" w:color="auto"/>
        <w:right w:val="none" w:sz="0" w:space="0" w:color="auto"/>
      </w:divBdr>
    </w:div>
    <w:div w:id="765345978">
      <w:bodyDiv w:val="1"/>
      <w:marLeft w:val="0"/>
      <w:marRight w:val="0"/>
      <w:marTop w:val="0"/>
      <w:marBottom w:val="0"/>
      <w:divBdr>
        <w:top w:val="none" w:sz="0" w:space="0" w:color="auto"/>
        <w:left w:val="none" w:sz="0" w:space="0" w:color="auto"/>
        <w:bottom w:val="none" w:sz="0" w:space="0" w:color="auto"/>
        <w:right w:val="none" w:sz="0" w:space="0" w:color="auto"/>
      </w:divBdr>
      <w:divsChild>
        <w:div w:id="1422726573">
          <w:marLeft w:val="0"/>
          <w:marRight w:val="0"/>
          <w:marTop w:val="0"/>
          <w:marBottom w:val="300"/>
          <w:divBdr>
            <w:top w:val="none" w:sz="0" w:space="0" w:color="auto"/>
            <w:left w:val="none" w:sz="0" w:space="0" w:color="auto"/>
            <w:bottom w:val="none" w:sz="0" w:space="0" w:color="auto"/>
            <w:right w:val="none" w:sz="0" w:space="0" w:color="auto"/>
          </w:divBdr>
          <w:divsChild>
            <w:div w:id="322977258">
              <w:marLeft w:val="0"/>
              <w:marRight w:val="0"/>
              <w:marTop w:val="0"/>
              <w:marBottom w:val="0"/>
              <w:divBdr>
                <w:top w:val="none" w:sz="0" w:space="4" w:color="D6D6D6"/>
                <w:left w:val="none" w:sz="0" w:space="0" w:color="D6D6D6"/>
                <w:bottom w:val="dotted" w:sz="6" w:space="4" w:color="D6D6D6"/>
                <w:right w:val="none" w:sz="0" w:space="0" w:color="D6D6D6"/>
              </w:divBdr>
            </w:div>
          </w:divsChild>
        </w:div>
        <w:div w:id="1449079336">
          <w:marLeft w:val="0"/>
          <w:marRight w:val="0"/>
          <w:marTop w:val="0"/>
          <w:marBottom w:val="0"/>
          <w:divBdr>
            <w:top w:val="none" w:sz="0" w:space="0" w:color="auto"/>
            <w:left w:val="none" w:sz="0" w:space="0" w:color="auto"/>
            <w:bottom w:val="none" w:sz="0" w:space="0" w:color="auto"/>
            <w:right w:val="none" w:sz="0" w:space="0" w:color="auto"/>
          </w:divBdr>
          <w:divsChild>
            <w:div w:id="649673561">
              <w:marLeft w:val="0"/>
              <w:marRight w:val="0"/>
              <w:marTop w:val="0"/>
              <w:marBottom w:val="0"/>
              <w:divBdr>
                <w:top w:val="none" w:sz="0" w:space="0" w:color="auto"/>
                <w:left w:val="none" w:sz="0" w:space="0" w:color="auto"/>
                <w:bottom w:val="none" w:sz="0" w:space="0" w:color="auto"/>
                <w:right w:val="none" w:sz="0" w:space="0" w:color="auto"/>
              </w:divBdr>
              <w:divsChild>
                <w:div w:id="1935504930">
                  <w:marLeft w:val="0"/>
                  <w:marRight w:val="0"/>
                  <w:marTop w:val="390"/>
                  <w:marBottom w:val="390"/>
                  <w:divBdr>
                    <w:top w:val="single" w:sz="6" w:space="21" w:color="CC2729"/>
                    <w:left w:val="none" w:sz="0" w:space="0" w:color="auto"/>
                    <w:bottom w:val="single" w:sz="6" w:space="6" w:color="CC2729"/>
                    <w:right w:val="none" w:sz="0" w:space="0" w:color="auto"/>
                  </w:divBdr>
                  <w:divsChild>
                    <w:div w:id="507253000">
                      <w:marLeft w:val="0"/>
                      <w:marRight w:val="0"/>
                      <w:marTop w:val="0"/>
                      <w:marBottom w:val="0"/>
                      <w:divBdr>
                        <w:top w:val="none" w:sz="0" w:space="0" w:color="auto"/>
                        <w:left w:val="none" w:sz="0" w:space="0" w:color="auto"/>
                        <w:bottom w:val="none" w:sz="0" w:space="0" w:color="auto"/>
                        <w:right w:val="none" w:sz="0" w:space="0" w:color="auto"/>
                      </w:divBdr>
                      <w:divsChild>
                        <w:div w:id="755203784">
                          <w:marLeft w:val="0"/>
                          <w:marRight w:val="0"/>
                          <w:marTop w:val="0"/>
                          <w:marBottom w:val="0"/>
                          <w:divBdr>
                            <w:top w:val="none" w:sz="0" w:space="0" w:color="auto"/>
                            <w:left w:val="none" w:sz="0" w:space="0" w:color="auto"/>
                            <w:bottom w:val="none" w:sz="0" w:space="0" w:color="auto"/>
                            <w:right w:val="none" w:sz="0" w:space="0" w:color="auto"/>
                          </w:divBdr>
                        </w:div>
                        <w:div w:id="921337185">
                          <w:marLeft w:val="0"/>
                          <w:marRight w:val="0"/>
                          <w:marTop w:val="0"/>
                          <w:marBottom w:val="0"/>
                          <w:divBdr>
                            <w:top w:val="none" w:sz="0" w:space="0" w:color="auto"/>
                            <w:left w:val="none" w:sz="0" w:space="0" w:color="auto"/>
                            <w:bottom w:val="none" w:sz="0" w:space="0" w:color="auto"/>
                            <w:right w:val="none" w:sz="0" w:space="0" w:color="auto"/>
                          </w:divBdr>
                          <w:divsChild>
                            <w:div w:id="16344774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195073">
                  <w:marLeft w:val="0"/>
                  <w:marRight w:val="0"/>
                  <w:marTop w:val="0"/>
                  <w:marBottom w:val="300"/>
                  <w:divBdr>
                    <w:top w:val="none" w:sz="0" w:space="0" w:color="auto"/>
                    <w:left w:val="none" w:sz="0" w:space="0" w:color="auto"/>
                    <w:bottom w:val="none" w:sz="0" w:space="0" w:color="auto"/>
                    <w:right w:val="none" w:sz="0" w:space="0" w:color="auto"/>
                  </w:divBdr>
                  <w:divsChild>
                    <w:div w:id="574902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262225807">
                  <w:marLeft w:val="0"/>
                  <w:marRight w:val="0"/>
                  <w:marTop w:val="0"/>
                  <w:marBottom w:val="360"/>
                  <w:divBdr>
                    <w:top w:val="single" w:sz="6" w:space="0" w:color="EFEFEF"/>
                    <w:left w:val="none" w:sz="0" w:space="0" w:color="auto"/>
                    <w:bottom w:val="single" w:sz="6" w:space="0" w:color="EFEFEF"/>
                    <w:right w:val="none" w:sz="0" w:space="0" w:color="auto"/>
                  </w:divBdr>
                </w:div>
                <w:div w:id="733895085">
                  <w:marLeft w:val="0"/>
                  <w:marRight w:val="0"/>
                  <w:marTop w:val="0"/>
                  <w:marBottom w:val="300"/>
                  <w:divBdr>
                    <w:top w:val="none" w:sz="0" w:space="0" w:color="auto"/>
                    <w:left w:val="none" w:sz="0" w:space="0" w:color="auto"/>
                    <w:bottom w:val="none" w:sz="0" w:space="0" w:color="auto"/>
                    <w:right w:val="none" w:sz="0" w:space="0" w:color="auto"/>
                  </w:divBdr>
                  <w:divsChild>
                    <w:div w:id="876964212">
                      <w:marLeft w:val="0"/>
                      <w:marRight w:val="0"/>
                      <w:marTop w:val="0"/>
                      <w:marBottom w:val="0"/>
                      <w:divBdr>
                        <w:top w:val="none" w:sz="0" w:space="4" w:color="D6D6D6"/>
                        <w:left w:val="none" w:sz="0" w:space="0" w:color="D6D6D6"/>
                        <w:bottom w:val="dotted" w:sz="6" w:space="4" w:color="D6D6D6"/>
                        <w:right w:val="none" w:sz="0" w:space="0" w:color="D6D6D6"/>
                      </w:divBdr>
                    </w:div>
                  </w:divsChild>
                </w:div>
                <w:div w:id="1521554344">
                  <w:marLeft w:val="0"/>
                  <w:marRight w:val="0"/>
                  <w:marTop w:val="0"/>
                  <w:marBottom w:val="360"/>
                  <w:divBdr>
                    <w:top w:val="single" w:sz="6" w:space="0" w:color="EFEFEF"/>
                    <w:left w:val="none" w:sz="0" w:space="0" w:color="auto"/>
                    <w:bottom w:val="single" w:sz="6" w:space="0" w:color="EFEFEF"/>
                    <w:right w:val="none" w:sz="0" w:space="0" w:color="auto"/>
                  </w:divBdr>
                </w:div>
              </w:divsChild>
            </w:div>
          </w:divsChild>
        </w:div>
      </w:divsChild>
    </w:div>
    <w:div w:id="1288899998">
      <w:bodyDiv w:val="1"/>
      <w:marLeft w:val="0"/>
      <w:marRight w:val="0"/>
      <w:marTop w:val="0"/>
      <w:marBottom w:val="0"/>
      <w:divBdr>
        <w:top w:val="none" w:sz="0" w:space="0" w:color="auto"/>
        <w:left w:val="none" w:sz="0" w:space="0" w:color="auto"/>
        <w:bottom w:val="none" w:sz="0" w:space="0" w:color="auto"/>
        <w:right w:val="none" w:sz="0" w:space="0" w:color="auto"/>
      </w:divBdr>
      <w:divsChild>
        <w:div w:id="2005475121">
          <w:marLeft w:val="0"/>
          <w:marRight w:val="0"/>
          <w:marTop w:val="0"/>
          <w:marBottom w:val="300"/>
          <w:divBdr>
            <w:top w:val="none" w:sz="0" w:space="0" w:color="auto"/>
            <w:left w:val="none" w:sz="0" w:space="0" w:color="auto"/>
            <w:bottom w:val="none" w:sz="0" w:space="0" w:color="auto"/>
            <w:right w:val="none" w:sz="0" w:space="0" w:color="auto"/>
          </w:divBdr>
          <w:divsChild>
            <w:div w:id="557519383">
              <w:marLeft w:val="0"/>
              <w:marRight w:val="0"/>
              <w:marTop w:val="0"/>
              <w:marBottom w:val="0"/>
              <w:divBdr>
                <w:top w:val="none" w:sz="0" w:space="4" w:color="D6D6D6"/>
                <w:left w:val="none" w:sz="0" w:space="0" w:color="D6D6D6"/>
                <w:bottom w:val="dotted" w:sz="6" w:space="4" w:color="D6D6D6"/>
                <w:right w:val="none" w:sz="0" w:space="0" w:color="D6D6D6"/>
              </w:divBdr>
            </w:div>
          </w:divsChild>
        </w:div>
        <w:div w:id="1045914513">
          <w:marLeft w:val="0"/>
          <w:marRight w:val="0"/>
          <w:marTop w:val="0"/>
          <w:marBottom w:val="0"/>
          <w:divBdr>
            <w:top w:val="none" w:sz="0" w:space="0" w:color="auto"/>
            <w:left w:val="none" w:sz="0" w:space="0" w:color="auto"/>
            <w:bottom w:val="none" w:sz="0" w:space="0" w:color="auto"/>
            <w:right w:val="none" w:sz="0" w:space="0" w:color="auto"/>
          </w:divBdr>
          <w:divsChild>
            <w:div w:id="2127193147">
              <w:marLeft w:val="0"/>
              <w:marRight w:val="0"/>
              <w:marTop w:val="0"/>
              <w:marBottom w:val="0"/>
              <w:divBdr>
                <w:top w:val="none" w:sz="0" w:space="0" w:color="auto"/>
                <w:left w:val="none" w:sz="0" w:space="0" w:color="auto"/>
                <w:bottom w:val="none" w:sz="0" w:space="0" w:color="auto"/>
                <w:right w:val="none" w:sz="0" w:space="0" w:color="auto"/>
              </w:divBdr>
              <w:divsChild>
                <w:div w:id="1584954465">
                  <w:marLeft w:val="0"/>
                  <w:marRight w:val="0"/>
                  <w:marTop w:val="390"/>
                  <w:marBottom w:val="390"/>
                  <w:divBdr>
                    <w:top w:val="single" w:sz="6" w:space="21" w:color="CC2729"/>
                    <w:left w:val="none" w:sz="0" w:space="0" w:color="auto"/>
                    <w:bottom w:val="single" w:sz="6" w:space="6" w:color="CC2729"/>
                    <w:right w:val="none" w:sz="0" w:space="0" w:color="auto"/>
                  </w:divBdr>
                  <w:divsChild>
                    <w:div w:id="624390675">
                      <w:marLeft w:val="0"/>
                      <w:marRight w:val="0"/>
                      <w:marTop w:val="0"/>
                      <w:marBottom w:val="0"/>
                      <w:divBdr>
                        <w:top w:val="none" w:sz="0" w:space="0" w:color="auto"/>
                        <w:left w:val="none" w:sz="0" w:space="0" w:color="auto"/>
                        <w:bottom w:val="none" w:sz="0" w:space="0" w:color="auto"/>
                        <w:right w:val="none" w:sz="0" w:space="0" w:color="auto"/>
                      </w:divBdr>
                      <w:divsChild>
                        <w:div w:id="866453834">
                          <w:marLeft w:val="0"/>
                          <w:marRight w:val="0"/>
                          <w:marTop w:val="0"/>
                          <w:marBottom w:val="0"/>
                          <w:divBdr>
                            <w:top w:val="none" w:sz="0" w:space="0" w:color="auto"/>
                            <w:left w:val="none" w:sz="0" w:space="0" w:color="auto"/>
                            <w:bottom w:val="none" w:sz="0" w:space="0" w:color="auto"/>
                            <w:right w:val="none" w:sz="0" w:space="0" w:color="auto"/>
                          </w:divBdr>
                        </w:div>
                        <w:div w:id="1273130947">
                          <w:marLeft w:val="0"/>
                          <w:marRight w:val="0"/>
                          <w:marTop w:val="0"/>
                          <w:marBottom w:val="0"/>
                          <w:divBdr>
                            <w:top w:val="none" w:sz="0" w:space="0" w:color="auto"/>
                            <w:left w:val="none" w:sz="0" w:space="0" w:color="auto"/>
                            <w:bottom w:val="none" w:sz="0" w:space="0" w:color="auto"/>
                            <w:right w:val="none" w:sz="0" w:space="0" w:color="auto"/>
                          </w:divBdr>
                          <w:divsChild>
                            <w:div w:id="15205848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34809848">
                  <w:marLeft w:val="0"/>
                  <w:marRight w:val="0"/>
                  <w:marTop w:val="0"/>
                  <w:marBottom w:val="300"/>
                  <w:divBdr>
                    <w:top w:val="none" w:sz="0" w:space="0" w:color="auto"/>
                    <w:left w:val="none" w:sz="0" w:space="0" w:color="auto"/>
                    <w:bottom w:val="none" w:sz="0" w:space="0" w:color="auto"/>
                    <w:right w:val="none" w:sz="0" w:space="0" w:color="auto"/>
                  </w:divBdr>
                  <w:divsChild>
                    <w:div w:id="1317877055">
                      <w:marLeft w:val="0"/>
                      <w:marRight w:val="0"/>
                      <w:marTop w:val="0"/>
                      <w:marBottom w:val="0"/>
                      <w:divBdr>
                        <w:top w:val="none" w:sz="0" w:space="4" w:color="D6D6D6"/>
                        <w:left w:val="none" w:sz="0" w:space="0" w:color="D6D6D6"/>
                        <w:bottom w:val="dotted" w:sz="6" w:space="4" w:color="D6D6D6"/>
                        <w:right w:val="none" w:sz="0" w:space="0" w:color="D6D6D6"/>
                      </w:divBdr>
                    </w:div>
                  </w:divsChild>
                </w:div>
                <w:div w:id="89662450">
                  <w:marLeft w:val="0"/>
                  <w:marRight w:val="0"/>
                  <w:marTop w:val="0"/>
                  <w:marBottom w:val="360"/>
                  <w:divBdr>
                    <w:top w:val="single" w:sz="6" w:space="0" w:color="EFEFEF"/>
                    <w:left w:val="none" w:sz="0" w:space="0" w:color="auto"/>
                    <w:bottom w:val="single" w:sz="6" w:space="0" w:color="EFEFEF"/>
                    <w:right w:val="none" w:sz="0" w:space="0" w:color="auto"/>
                  </w:divBdr>
                </w:div>
              </w:divsChild>
            </w:div>
          </w:divsChild>
        </w:div>
      </w:divsChild>
    </w:div>
    <w:div w:id="16310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57-house-dems-call-for-us-probe-into-killing-of-al-jazeera-journalist/https:/www.timesofisrael.com/57-house-dems-call-for-us-probe-into-killing-of-al-jazeera-journalist/" TargetMode="External"/><Relationship Id="rId5" Type="http://schemas.openxmlformats.org/officeDocument/2006/relationships/hyperlink" Target="https://www.timesofisrael.com/idf-we-identified-gun-possibly-used-in-reporters-killing-need-bullet-to-verify/" TargetMode="External"/><Relationship Id="rId4" Type="http://schemas.openxmlformats.org/officeDocument/2006/relationships/hyperlink" Target="https://www.timesofisrael.com/pa-refers-abu-akleh-death-to-international-criminal-court-prosecu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2022-05-24T17:56:00Z</dcterms:created>
  <dcterms:modified xsi:type="dcterms:W3CDTF">2022-05-24T17:59:00Z</dcterms:modified>
</cp:coreProperties>
</file>