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686" w:rsidRPr="00063845" w:rsidRDefault="00063845">
      <w:pPr>
        <w:rPr>
          <w:rFonts w:ascii="Times New Roman" w:hAnsi="Times New Roman" w:cs="Times New Roman"/>
          <w:sz w:val="44"/>
          <w:szCs w:val="44"/>
        </w:rPr>
      </w:pPr>
      <w:r w:rsidRPr="00063845">
        <w:rPr>
          <w:rFonts w:ascii="Times New Roman" w:hAnsi="Times New Roman" w:cs="Times New Roman"/>
          <w:sz w:val="44"/>
          <w:szCs w:val="44"/>
        </w:rPr>
        <w:fldChar w:fldCharType="begin"/>
      </w:r>
      <w:r w:rsidRPr="00063845">
        <w:rPr>
          <w:rFonts w:ascii="Times New Roman" w:hAnsi="Times New Roman" w:cs="Times New Roman"/>
          <w:sz w:val="44"/>
          <w:szCs w:val="44"/>
        </w:rPr>
        <w:instrText xml:space="preserve"> HYPERLINK "http://elderofziyon.blogspot.com/2016/09/unrwas-chief-offers-litany-of-lies-and.html" </w:instrText>
      </w:r>
      <w:r w:rsidRPr="00063845">
        <w:rPr>
          <w:rFonts w:ascii="Times New Roman" w:hAnsi="Times New Roman" w:cs="Times New Roman"/>
          <w:sz w:val="44"/>
          <w:szCs w:val="44"/>
        </w:rPr>
        <w:fldChar w:fldCharType="separate"/>
      </w:r>
      <w:bookmarkStart w:id="0" w:name="_GoBack"/>
      <w:bookmarkEnd w:id="0"/>
      <w:r w:rsidRPr="00063845">
        <w:rPr>
          <w:rFonts w:ascii="Times New Roman" w:hAnsi="Times New Roman" w:cs="Times New Roman"/>
          <w:bCs/>
          <w:sz w:val="44"/>
          <w:szCs w:val="44"/>
        </w:rPr>
        <w:t>UNRWA's chief offers a litany of lies and slander to keep agency afloat</w:t>
      </w:r>
      <w:r w:rsidRPr="00063845">
        <w:rPr>
          <w:rFonts w:ascii="Times New Roman" w:hAnsi="Times New Roman" w:cs="Times New Roman"/>
          <w:sz w:val="44"/>
          <w:szCs w:val="44"/>
        </w:rPr>
        <w:fldChar w:fldCharType="end"/>
      </w:r>
    </w:p>
    <w:p w:rsidR="00063845" w:rsidRPr="00063845" w:rsidRDefault="00063845" w:rsidP="00063845">
      <w:pPr>
        <w:spacing w:after="0" w:line="240" w:lineRule="auto"/>
        <w:rPr>
          <w:rFonts w:ascii="Times New Roman" w:hAnsi="Times New Roman" w:cs="Times New Roman"/>
          <w:sz w:val="24"/>
          <w:szCs w:val="24"/>
        </w:rPr>
      </w:pPr>
      <w:r w:rsidRPr="00063845">
        <w:rPr>
          <w:rFonts w:ascii="Times New Roman" w:hAnsi="Times New Roman" w:cs="Times New Roman"/>
          <w:sz w:val="24"/>
          <w:szCs w:val="24"/>
        </w:rPr>
        <w:t>September 13, 2016</w:t>
      </w:r>
    </w:p>
    <w:p w:rsidR="00063845" w:rsidRPr="00063845" w:rsidRDefault="00063845" w:rsidP="00063845">
      <w:pPr>
        <w:spacing w:after="0" w:line="240" w:lineRule="auto"/>
        <w:rPr>
          <w:rFonts w:ascii="Times New Roman" w:hAnsi="Times New Roman" w:cs="Times New Roman"/>
          <w:sz w:val="24"/>
          <w:szCs w:val="24"/>
        </w:rPr>
      </w:pPr>
      <w:r w:rsidRPr="00063845">
        <w:rPr>
          <w:rFonts w:ascii="Times New Roman" w:hAnsi="Times New Roman" w:cs="Times New Roman"/>
          <w:sz w:val="24"/>
          <w:szCs w:val="24"/>
        </w:rPr>
        <w:t xml:space="preserve">Elder of </w:t>
      </w:r>
      <w:proofErr w:type="spellStart"/>
      <w:r w:rsidRPr="00063845">
        <w:rPr>
          <w:rFonts w:ascii="Times New Roman" w:hAnsi="Times New Roman" w:cs="Times New Roman"/>
          <w:sz w:val="24"/>
          <w:szCs w:val="24"/>
        </w:rPr>
        <w:t>Ziyon</w:t>
      </w:r>
      <w:proofErr w:type="spellEnd"/>
    </w:p>
    <w:p w:rsidR="00063845" w:rsidRPr="00063845" w:rsidRDefault="00063845" w:rsidP="00063845">
      <w:pPr>
        <w:spacing w:after="0" w:line="240" w:lineRule="auto"/>
        <w:rPr>
          <w:rFonts w:ascii="Times New Roman" w:hAnsi="Times New Roman" w:cs="Times New Roman"/>
          <w:sz w:val="24"/>
          <w:szCs w:val="24"/>
        </w:rPr>
      </w:pPr>
      <w:hyperlink r:id="rId4" w:history="1">
        <w:r w:rsidRPr="00063845">
          <w:rPr>
            <w:rStyle w:val="Hyperlink"/>
            <w:rFonts w:ascii="Times New Roman" w:hAnsi="Times New Roman" w:cs="Times New Roman"/>
            <w:color w:val="auto"/>
            <w:sz w:val="24"/>
            <w:szCs w:val="24"/>
          </w:rPr>
          <w:t>http://elderofziyon.blogspot.com/2016/09/unrwas-chief-offers-litany-of-lies-and.html</w:t>
        </w:r>
      </w:hyperlink>
    </w:p>
    <w:p w:rsidR="00063845" w:rsidRDefault="00063845" w:rsidP="00063845">
      <w:pPr>
        <w:rPr>
          <w:rFonts w:ascii="Times New Roman" w:hAnsi="Times New Roman" w:cs="Times New Roman"/>
          <w:sz w:val="24"/>
          <w:szCs w:val="24"/>
        </w:rPr>
      </w:pPr>
    </w:p>
    <w:p w:rsidR="00063845" w:rsidRPr="00063845" w:rsidRDefault="00063845" w:rsidP="00063845">
      <w:pPr>
        <w:rPr>
          <w:rFonts w:ascii="Times New Roman" w:hAnsi="Times New Roman" w:cs="Times New Roman"/>
          <w:sz w:val="24"/>
          <w:szCs w:val="24"/>
        </w:rPr>
      </w:pPr>
      <w:r w:rsidRPr="00063845">
        <w:rPr>
          <w:rFonts w:ascii="Times New Roman" w:hAnsi="Times New Roman" w:cs="Times New Roman"/>
          <w:sz w:val="24"/>
          <w:szCs w:val="24"/>
        </w:rPr>
        <w:t xml:space="preserve">UNRWA Commissioner-General Pierre </w:t>
      </w:r>
      <w:proofErr w:type="spellStart"/>
      <w:r w:rsidRPr="00063845">
        <w:rPr>
          <w:rFonts w:ascii="Times New Roman" w:hAnsi="Times New Roman" w:cs="Times New Roman"/>
          <w:sz w:val="24"/>
          <w:szCs w:val="24"/>
        </w:rPr>
        <w:t>Krähenbühl</w:t>
      </w:r>
      <w:proofErr w:type="spellEnd"/>
      <w:r w:rsidRPr="00063845">
        <w:rPr>
          <w:rFonts w:ascii="Times New Roman" w:hAnsi="Times New Roman" w:cs="Times New Roman"/>
          <w:sz w:val="24"/>
          <w:szCs w:val="24"/>
        </w:rPr>
        <w:t xml:space="preserve"> held an "extraordinary session" of the UNRWA Advisory Board in order to beg for more funds.</w:t>
      </w:r>
    </w:p>
    <w:p w:rsidR="00063845" w:rsidRPr="00063845" w:rsidRDefault="00063845" w:rsidP="00063845">
      <w:pPr>
        <w:rPr>
          <w:rFonts w:ascii="Times New Roman" w:hAnsi="Times New Roman" w:cs="Times New Roman"/>
          <w:sz w:val="24"/>
          <w:szCs w:val="24"/>
        </w:rPr>
      </w:pPr>
      <w:r w:rsidRPr="00063845">
        <w:rPr>
          <w:rFonts w:ascii="Times New Roman" w:hAnsi="Times New Roman" w:cs="Times New Roman"/>
          <w:sz w:val="24"/>
          <w:szCs w:val="24"/>
        </w:rPr>
        <w:t>His justifications for asking for more and more money to give an agency that perpetuates, rather than solves, statelessness, are almost rudely self-serving and still relies on blaming Israel rather than the true culprits: itself and the Arab leaders.</w:t>
      </w:r>
    </w:p>
    <w:p w:rsidR="00063845" w:rsidRPr="00063845" w:rsidRDefault="00063845" w:rsidP="00063845">
      <w:pPr>
        <w:rPr>
          <w:rFonts w:ascii="Times New Roman" w:hAnsi="Times New Roman" w:cs="Times New Roman"/>
          <w:sz w:val="24"/>
          <w:szCs w:val="24"/>
        </w:rPr>
      </w:pPr>
      <w:r w:rsidRPr="00063845">
        <w:rPr>
          <w:rFonts w:ascii="Times New Roman" w:hAnsi="Times New Roman" w:cs="Times New Roman"/>
          <w:sz w:val="24"/>
          <w:szCs w:val="24"/>
        </w:rPr>
        <w:t xml:space="preserve">Here is a key </w:t>
      </w:r>
      <w:r w:rsidRPr="00063845">
        <w:rPr>
          <w:rFonts w:ascii="Times New Roman" w:hAnsi="Times New Roman" w:cs="Times New Roman"/>
          <w:sz w:val="24"/>
          <w:szCs w:val="24"/>
        </w:rPr>
        <w:t xml:space="preserve">part of the speech: </w:t>
      </w:r>
    </w:p>
    <w:p w:rsidR="00063845" w:rsidRPr="00063845" w:rsidRDefault="00063845" w:rsidP="00063845">
      <w:pPr>
        <w:rPr>
          <w:rFonts w:ascii="Times New Roman" w:hAnsi="Times New Roman" w:cs="Times New Roman"/>
          <w:sz w:val="24"/>
          <w:szCs w:val="24"/>
        </w:rPr>
      </w:pPr>
      <w:r w:rsidRPr="00063845">
        <w:rPr>
          <w:rFonts w:ascii="Times New Roman" w:hAnsi="Times New Roman" w:cs="Times New Roman"/>
          <w:sz w:val="24"/>
          <w:szCs w:val="24"/>
        </w:rPr>
        <w:t>“</w:t>
      </w:r>
      <w:r w:rsidRPr="00063845">
        <w:rPr>
          <w:rFonts w:ascii="Times New Roman" w:hAnsi="Times New Roman" w:cs="Times New Roman"/>
          <w:sz w:val="24"/>
          <w:szCs w:val="24"/>
        </w:rPr>
        <w:t>Time and time again, I am confronted with the question of why the world should care about the fate of Palestine refugees when there are so many more pressing issues to deal with. Well, it should care:</w:t>
      </w:r>
    </w:p>
    <w:p w:rsidR="00063845" w:rsidRPr="00063845" w:rsidRDefault="00063845" w:rsidP="00063845">
      <w:pPr>
        <w:rPr>
          <w:rFonts w:ascii="Times New Roman" w:hAnsi="Times New Roman" w:cs="Times New Roman"/>
          <w:sz w:val="24"/>
          <w:szCs w:val="24"/>
        </w:rPr>
      </w:pPr>
      <w:r w:rsidRPr="00063845">
        <w:rPr>
          <w:rFonts w:ascii="Times New Roman" w:hAnsi="Times New Roman" w:cs="Times New Roman"/>
          <w:sz w:val="24"/>
          <w:szCs w:val="24"/>
        </w:rPr>
        <w:t>Because the conditions facing the 5.3 million refugees are now worse than at any time since 1948.</w:t>
      </w:r>
      <w:r w:rsidRPr="00063845">
        <w:rPr>
          <w:rFonts w:ascii="Times New Roman" w:hAnsi="Times New Roman" w:cs="Times New Roman"/>
          <w:sz w:val="24"/>
          <w:szCs w:val="24"/>
        </w:rPr>
        <w:t>”</w:t>
      </w:r>
    </w:p>
    <w:p w:rsidR="00063845" w:rsidRPr="00063845" w:rsidRDefault="00063845" w:rsidP="00063845">
      <w:pPr>
        <w:rPr>
          <w:rFonts w:ascii="Times New Roman" w:hAnsi="Times New Roman" w:cs="Times New Roman"/>
          <w:sz w:val="24"/>
          <w:szCs w:val="24"/>
        </w:rPr>
      </w:pPr>
      <w:r w:rsidRPr="00063845">
        <w:rPr>
          <w:rFonts w:ascii="Times New Roman" w:hAnsi="Times New Roman" w:cs="Times New Roman"/>
          <w:sz w:val="24"/>
          <w:szCs w:val="24"/>
        </w:rPr>
        <w:t>Because of Syria. And yet the UN inefficiently divides up Syrian refugees into "Palestinian" and "everyone else," doubling up on resources and applying them unequally and inefficiently. If UNRWA wanted to save money it would give its Syria budget to UNHCR and allow them to support all Syrian refugees instead of the 95% or so it does. For UNRWA to demand funds for refugees from Syria simply because their ancestors happen to have lived in British Mandate Palestine for a time is hardly a smart use of worldwide refugee funding.</w:t>
      </w:r>
    </w:p>
    <w:p w:rsidR="00063845" w:rsidRPr="00063845" w:rsidRDefault="00063845" w:rsidP="00063845">
      <w:pPr>
        <w:rPr>
          <w:rFonts w:ascii="Times New Roman" w:hAnsi="Times New Roman" w:cs="Times New Roman"/>
          <w:sz w:val="24"/>
          <w:szCs w:val="24"/>
        </w:rPr>
      </w:pPr>
      <w:r w:rsidRPr="00063845">
        <w:rPr>
          <w:rFonts w:ascii="Times New Roman" w:hAnsi="Times New Roman" w:cs="Times New Roman"/>
          <w:sz w:val="24"/>
          <w:szCs w:val="24"/>
        </w:rPr>
        <w:t>“</w:t>
      </w:r>
      <w:r w:rsidRPr="00063845">
        <w:rPr>
          <w:rFonts w:ascii="Times New Roman" w:hAnsi="Times New Roman" w:cs="Times New Roman"/>
          <w:sz w:val="24"/>
          <w:szCs w:val="24"/>
        </w:rPr>
        <w:t>Because the absence of political horizon is draining them of their resolve and creativity.</w:t>
      </w:r>
      <w:r w:rsidRPr="00063845">
        <w:rPr>
          <w:rFonts w:ascii="Times New Roman" w:hAnsi="Times New Roman" w:cs="Times New Roman"/>
          <w:sz w:val="24"/>
          <w:szCs w:val="24"/>
        </w:rPr>
        <w:t>”</w:t>
      </w:r>
    </w:p>
    <w:p w:rsidR="00063845" w:rsidRPr="00063845" w:rsidRDefault="00063845" w:rsidP="00063845">
      <w:pPr>
        <w:rPr>
          <w:rFonts w:ascii="Times New Roman" w:hAnsi="Times New Roman" w:cs="Times New Roman"/>
          <w:sz w:val="24"/>
          <w:szCs w:val="24"/>
        </w:rPr>
      </w:pPr>
      <w:r w:rsidRPr="00063845">
        <w:rPr>
          <w:rFonts w:ascii="Times New Roman" w:hAnsi="Times New Roman" w:cs="Times New Roman"/>
          <w:sz w:val="24"/>
          <w:szCs w:val="24"/>
        </w:rPr>
        <w:t>Yet if you look at the UNRWA webpage you see lots of articles about how wonderful their school students are, how creative and happy they are.</w:t>
      </w:r>
    </w:p>
    <w:p w:rsidR="00063845" w:rsidRPr="00063845" w:rsidRDefault="00063845" w:rsidP="00063845">
      <w:pPr>
        <w:rPr>
          <w:rFonts w:ascii="Times New Roman" w:hAnsi="Times New Roman" w:cs="Times New Roman"/>
          <w:sz w:val="24"/>
          <w:szCs w:val="24"/>
        </w:rPr>
      </w:pPr>
      <w:r w:rsidRPr="00063845">
        <w:rPr>
          <w:rFonts w:ascii="Times New Roman" w:hAnsi="Times New Roman" w:cs="Times New Roman"/>
          <w:sz w:val="24"/>
          <w:szCs w:val="24"/>
        </w:rPr>
        <w:t>“</w:t>
      </w:r>
      <w:r w:rsidRPr="00063845">
        <w:rPr>
          <w:rFonts w:ascii="Times New Roman" w:hAnsi="Times New Roman" w:cs="Times New Roman"/>
          <w:sz w:val="24"/>
          <w:szCs w:val="24"/>
        </w:rPr>
        <w:t>Because fifty years of occupation and ten years of blockade in Palestine are etched into the soul and identity of the Refugee community.</w:t>
      </w:r>
      <w:r w:rsidRPr="00063845">
        <w:rPr>
          <w:rFonts w:ascii="Times New Roman" w:hAnsi="Times New Roman" w:cs="Times New Roman"/>
          <w:sz w:val="24"/>
          <w:szCs w:val="24"/>
        </w:rPr>
        <w:t>”</w:t>
      </w:r>
    </w:p>
    <w:p w:rsidR="00063845" w:rsidRPr="00063845" w:rsidRDefault="00063845" w:rsidP="00063845">
      <w:pPr>
        <w:rPr>
          <w:rFonts w:ascii="Times New Roman" w:hAnsi="Times New Roman" w:cs="Times New Roman"/>
          <w:sz w:val="24"/>
          <w:szCs w:val="24"/>
        </w:rPr>
      </w:pPr>
      <w:r w:rsidRPr="00063845">
        <w:rPr>
          <w:rFonts w:ascii="Times New Roman" w:hAnsi="Times New Roman" w:cs="Times New Roman"/>
          <w:sz w:val="24"/>
          <w:szCs w:val="24"/>
        </w:rPr>
        <w:t>Of course, it wouldn't be UNRWA if there was no swipe at Israel. However, the people under "occupation" and "blockade" are not refugees - they live in the boundaries of the British Mandate, under the rule of their own leaders, whose decisions are what led to their being in the situation they are in.</w:t>
      </w:r>
    </w:p>
    <w:p w:rsidR="00063845" w:rsidRPr="00063845" w:rsidRDefault="00063845" w:rsidP="00063845">
      <w:pPr>
        <w:rPr>
          <w:rFonts w:ascii="Times New Roman" w:hAnsi="Times New Roman" w:cs="Times New Roman"/>
          <w:sz w:val="24"/>
          <w:szCs w:val="24"/>
        </w:rPr>
      </w:pPr>
      <w:r w:rsidRPr="00063845">
        <w:rPr>
          <w:rFonts w:ascii="Times New Roman" w:hAnsi="Times New Roman" w:cs="Times New Roman"/>
          <w:sz w:val="24"/>
          <w:szCs w:val="24"/>
        </w:rPr>
        <w:t>“</w:t>
      </w:r>
      <w:r w:rsidRPr="00063845">
        <w:rPr>
          <w:rFonts w:ascii="Times New Roman" w:hAnsi="Times New Roman" w:cs="Times New Roman"/>
          <w:sz w:val="24"/>
          <w:szCs w:val="24"/>
        </w:rPr>
        <w:t>But maybe even more importantly:</w:t>
      </w:r>
    </w:p>
    <w:p w:rsidR="00063845" w:rsidRPr="00063845" w:rsidRDefault="00063845" w:rsidP="00063845">
      <w:pPr>
        <w:rPr>
          <w:rFonts w:ascii="Times New Roman" w:hAnsi="Times New Roman" w:cs="Times New Roman"/>
          <w:sz w:val="24"/>
          <w:szCs w:val="24"/>
        </w:rPr>
      </w:pPr>
      <w:r w:rsidRPr="00063845">
        <w:rPr>
          <w:rFonts w:ascii="Times New Roman" w:hAnsi="Times New Roman" w:cs="Times New Roman"/>
          <w:sz w:val="24"/>
          <w:szCs w:val="24"/>
        </w:rPr>
        <w:t xml:space="preserve">Because a young generation of Palestine refugees is growing up which is losing faith in politics and diplomacy. In the West Bank and Gaza, most young people were born after the Oslo Peace </w:t>
      </w:r>
      <w:r w:rsidRPr="00063845">
        <w:rPr>
          <w:rFonts w:ascii="Times New Roman" w:hAnsi="Times New Roman" w:cs="Times New Roman"/>
          <w:sz w:val="24"/>
          <w:szCs w:val="24"/>
        </w:rPr>
        <w:lastRenderedPageBreak/>
        <w:t>Agreement. They were told by the world that if you choose a path of moderation, there will be justice served. But it was not.</w:t>
      </w:r>
      <w:r w:rsidRPr="00063845">
        <w:rPr>
          <w:rFonts w:ascii="Times New Roman" w:hAnsi="Times New Roman" w:cs="Times New Roman"/>
          <w:sz w:val="24"/>
          <w:szCs w:val="24"/>
        </w:rPr>
        <w:t>”</w:t>
      </w:r>
    </w:p>
    <w:p w:rsidR="00063845" w:rsidRPr="00063845" w:rsidRDefault="00063845" w:rsidP="00063845">
      <w:pPr>
        <w:rPr>
          <w:rFonts w:ascii="Times New Roman" w:hAnsi="Times New Roman" w:cs="Times New Roman"/>
          <w:sz w:val="24"/>
          <w:szCs w:val="24"/>
        </w:rPr>
      </w:pPr>
      <w:r w:rsidRPr="00063845">
        <w:rPr>
          <w:rFonts w:ascii="Times New Roman" w:hAnsi="Times New Roman" w:cs="Times New Roman"/>
          <w:sz w:val="24"/>
          <w:szCs w:val="24"/>
        </w:rPr>
        <w:t xml:space="preserve"> Was the enthusiastic outbreak of a murderous spree of suicide bombings immediately after Arafat spurned Clinton's peace plan an example of this path of moderation that they are now so disappointed over it not succeeding? How about the happy cries of victory after 9/11 in the streets of these youth? The people who overwhelmingly showed support for Bin Laden, and who voted for Hamas terrorists to lead them? Because that is what happened, not this fantasy of disillusioned youth attempting "a path of moderation."</w:t>
      </w:r>
    </w:p>
    <w:p w:rsidR="00063845" w:rsidRPr="00063845" w:rsidRDefault="00063845" w:rsidP="00063845">
      <w:pPr>
        <w:rPr>
          <w:rFonts w:ascii="Times New Roman" w:hAnsi="Times New Roman" w:cs="Times New Roman"/>
          <w:sz w:val="24"/>
          <w:szCs w:val="24"/>
        </w:rPr>
      </w:pPr>
      <w:r w:rsidRPr="00063845">
        <w:rPr>
          <w:rFonts w:ascii="Times New Roman" w:hAnsi="Times New Roman" w:cs="Times New Roman"/>
          <w:sz w:val="24"/>
          <w:szCs w:val="24"/>
        </w:rPr>
        <w:t>“</w:t>
      </w:r>
      <w:r w:rsidRPr="00063845">
        <w:rPr>
          <w:rFonts w:ascii="Times New Roman" w:hAnsi="Times New Roman" w:cs="Times New Roman"/>
          <w:sz w:val="24"/>
          <w:szCs w:val="24"/>
        </w:rPr>
        <w:t>Because in Syria, Palestine refugees, displaced, dispossessed and desperate, now understand in their hearts what their parents and grand-parents went through in 1948 and 1967.</w:t>
      </w:r>
      <w:r w:rsidRPr="00063845">
        <w:rPr>
          <w:rFonts w:ascii="Times New Roman" w:hAnsi="Times New Roman" w:cs="Times New Roman"/>
          <w:sz w:val="24"/>
          <w:szCs w:val="24"/>
        </w:rPr>
        <w:t>”</w:t>
      </w:r>
    </w:p>
    <w:p w:rsidR="00063845" w:rsidRPr="00063845" w:rsidRDefault="00063845" w:rsidP="00063845">
      <w:pPr>
        <w:rPr>
          <w:rFonts w:ascii="Times New Roman" w:hAnsi="Times New Roman" w:cs="Times New Roman"/>
          <w:sz w:val="24"/>
          <w:szCs w:val="24"/>
        </w:rPr>
      </w:pPr>
      <w:r w:rsidRPr="00063845">
        <w:rPr>
          <w:rFonts w:ascii="Times New Roman" w:hAnsi="Times New Roman" w:cs="Times New Roman"/>
          <w:sz w:val="24"/>
          <w:szCs w:val="24"/>
        </w:rPr>
        <w:t>This is perhaps the most offensive part of all. To compare what is happening to civilians in Syria today with what happened in 1948 or 1967 is a sick revisionist history. It is to accuse Israel of genocide, of dropping barrel bombs and poison gas. This one statement shows the depths of UNRWA's immorality, because if its leader says this statement to his donors in English, the lies and hate taught by its teachers to generations of students must be orders of magnitude worse. It might be the "narrative</w:t>
      </w:r>
      <w:proofErr w:type="gramStart"/>
      <w:r w:rsidRPr="00063845">
        <w:rPr>
          <w:rFonts w:ascii="Times New Roman" w:hAnsi="Times New Roman" w:cs="Times New Roman"/>
          <w:sz w:val="24"/>
          <w:szCs w:val="24"/>
        </w:rPr>
        <w:t>"  but</w:t>
      </w:r>
      <w:proofErr w:type="gramEnd"/>
      <w:r w:rsidRPr="00063845">
        <w:rPr>
          <w:rFonts w:ascii="Times New Roman" w:hAnsi="Times New Roman" w:cs="Times New Roman"/>
          <w:sz w:val="24"/>
          <w:szCs w:val="24"/>
        </w:rPr>
        <w:t xml:space="preserve"> it is slander, and  UNRWA is in no small part a reason that the false narrative against Israel and historic fact has been so popular.</w:t>
      </w:r>
    </w:p>
    <w:p w:rsidR="00063845" w:rsidRPr="00063845" w:rsidRDefault="00063845" w:rsidP="00063845">
      <w:pPr>
        <w:rPr>
          <w:rFonts w:ascii="Times New Roman" w:hAnsi="Times New Roman" w:cs="Times New Roman"/>
          <w:sz w:val="24"/>
          <w:szCs w:val="24"/>
        </w:rPr>
      </w:pPr>
      <w:proofErr w:type="spellStart"/>
      <w:r w:rsidRPr="00063845">
        <w:rPr>
          <w:rFonts w:ascii="Times New Roman" w:hAnsi="Times New Roman" w:cs="Times New Roman"/>
          <w:sz w:val="24"/>
          <w:szCs w:val="24"/>
        </w:rPr>
        <w:t>Krähenbühl</w:t>
      </w:r>
      <w:proofErr w:type="spellEnd"/>
      <w:r w:rsidRPr="00063845">
        <w:rPr>
          <w:rFonts w:ascii="Times New Roman" w:hAnsi="Times New Roman" w:cs="Times New Roman"/>
          <w:sz w:val="24"/>
          <w:szCs w:val="24"/>
        </w:rPr>
        <w:t xml:space="preserve"> should be forced to resign based on this one disgusting lie by itself.</w:t>
      </w:r>
    </w:p>
    <w:sectPr w:rsidR="00063845" w:rsidRPr="00063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845"/>
    <w:rsid w:val="00063845"/>
    <w:rsid w:val="00534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BFC21-1E6B-4525-98F6-244F366B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8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445595">
      <w:bodyDiv w:val="1"/>
      <w:marLeft w:val="0"/>
      <w:marRight w:val="0"/>
      <w:marTop w:val="0"/>
      <w:marBottom w:val="0"/>
      <w:divBdr>
        <w:top w:val="none" w:sz="0" w:space="0" w:color="auto"/>
        <w:left w:val="none" w:sz="0" w:space="0" w:color="auto"/>
        <w:bottom w:val="none" w:sz="0" w:space="0" w:color="auto"/>
        <w:right w:val="none" w:sz="0" w:space="0" w:color="auto"/>
      </w:divBdr>
      <w:divsChild>
        <w:div w:id="1148864019">
          <w:marLeft w:val="0"/>
          <w:marRight w:val="0"/>
          <w:marTop w:val="0"/>
          <w:marBottom w:val="0"/>
          <w:divBdr>
            <w:top w:val="none" w:sz="0" w:space="0" w:color="auto"/>
            <w:left w:val="none" w:sz="0" w:space="0" w:color="auto"/>
            <w:bottom w:val="none" w:sz="0" w:space="0" w:color="auto"/>
            <w:right w:val="none" w:sz="0" w:space="0" w:color="auto"/>
          </w:divBdr>
          <w:divsChild>
            <w:div w:id="359203618">
              <w:marLeft w:val="0"/>
              <w:marRight w:val="0"/>
              <w:marTop w:val="0"/>
              <w:marBottom w:val="0"/>
              <w:divBdr>
                <w:top w:val="none" w:sz="0" w:space="0" w:color="auto"/>
                <w:left w:val="none" w:sz="0" w:space="0" w:color="auto"/>
                <w:bottom w:val="none" w:sz="0" w:space="0" w:color="auto"/>
                <w:right w:val="none" w:sz="0" w:space="0" w:color="auto"/>
              </w:divBdr>
              <w:divsChild>
                <w:div w:id="1976833169">
                  <w:marLeft w:val="-225"/>
                  <w:marRight w:val="-225"/>
                  <w:marTop w:val="0"/>
                  <w:marBottom w:val="0"/>
                  <w:divBdr>
                    <w:top w:val="none" w:sz="0" w:space="0" w:color="auto"/>
                    <w:left w:val="none" w:sz="0" w:space="0" w:color="auto"/>
                    <w:bottom w:val="none" w:sz="0" w:space="0" w:color="auto"/>
                    <w:right w:val="none" w:sz="0" w:space="0" w:color="auto"/>
                  </w:divBdr>
                  <w:divsChild>
                    <w:div w:id="1124077031">
                      <w:marLeft w:val="0"/>
                      <w:marRight w:val="0"/>
                      <w:marTop w:val="0"/>
                      <w:marBottom w:val="0"/>
                      <w:divBdr>
                        <w:top w:val="none" w:sz="0" w:space="0" w:color="auto"/>
                        <w:left w:val="none" w:sz="0" w:space="0" w:color="auto"/>
                        <w:bottom w:val="none" w:sz="0" w:space="0" w:color="auto"/>
                        <w:right w:val="none" w:sz="0" w:space="0" w:color="auto"/>
                      </w:divBdr>
                      <w:divsChild>
                        <w:div w:id="1073620136">
                          <w:marLeft w:val="0"/>
                          <w:marRight w:val="0"/>
                          <w:marTop w:val="0"/>
                          <w:marBottom w:val="0"/>
                          <w:divBdr>
                            <w:top w:val="none" w:sz="0" w:space="0" w:color="auto"/>
                            <w:left w:val="none" w:sz="0" w:space="0" w:color="auto"/>
                            <w:bottom w:val="none" w:sz="0" w:space="0" w:color="auto"/>
                            <w:right w:val="none" w:sz="0" w:space="0" w:color="auto"/>
                          </w:divBdr>
                          <w:divsChild>
                            <w:div w:id="734086637">
                              <w:marLeft w:val="0"/>
                              <w:marRight w:val="0"/>
                              <w:marTop w:val="0"/>
                              <w:marBottom w:val="0"/>
                              <w:divBdr>
                                <w:top w:val="none" w:sz="0" w:space="0" w:color="auto"/>
                                <w:left w:val="none" w:sz="0" w:space="0" w:color="auto"/>
                                <w:bottom w:val="none" w:sz="0" w:space="0" w:color="auto"/>
                                <w:right w:val="none" w:sz="0" w:space="0" w:color="auto"/>
                              </w:divBdr>
                              <w:divsChild>
                                <w:div w:id="487865206">
                                  <w:marLeft w:val="0"/>
                                  <w:marRight w:val="0"/>
                                  <w:marTop w:val="0"/>
                                  <w:marBottom w:val="0"/>
                                  <w:divBdr>
                                    <w:top w:val="none" w:sz="0" w:space="0" w:color="auto"/>
                                    <w:left w:val="none" w:sz="0" w:space="0" w:color="auto"/>
                                    <w:bottom w:val="none" w:sz="0" w:space="0" w:color="auto"/>
                                    <w:right w:val="none" w:sz="0" w:space="0" w:color="auto"/>
                                  </w:divBdr>
                                  <w:divsChild>
                                    <w:div w:id="1477724192">
                                      <w:marLeft w:val="0"/>
                                      <w:marRight w:val="0"/>
                                      <w:marTop w:val="0"/>
                                      <w:marBottom w:val="0"/>
                                      <w:divBdr>
                                        <w:top w:val="none" w:sz="0" w:space="0" w:color="auto"/>
                                        <w:left w:val="none" w:sz="0" w:space="0" w:color="auto"/>
                                        <w:bottom w:val="none" w:sz="0" w:space="0" w:color="auto"/>
                                        <w:right w:val="none" w:sz="0" w:space="0" w:color="auto"/>
                                      </w:divBdr>
                                      <w:divsChild>
                                        <w:div w:id="1422724316">
                                          <w:marLeft w:val="0"/>
                                          <w:marRight w:val="0"/>
                                          <w:marTop w:val="0"/>
                                          <w:marBottom w:val="0"/>
                                          <w:divBdr>
                                            <w:top w:val="none" w:sz="0" w:space="0" w:color="auto"/>
                                            <w:left w:val="none" w:sz="0" w:space="0" w:color="auto"/>
                                            <w:bottom w:val="none" w:sz="0" w:space="0" w:color="auto"/>
                                            <w:right w:val="none" w:sz="0" w:space="0" w:color="auto"/>
                                          </w:divBdr>
                                          <w:divsChild>
                                            <w:div w:id="2092071880">
                                              <w:marLeft w:val="0"/>
                                              <w:marRight w:val="0"/>
                                              <w:marTop w:val="0"/>
                                              <w:marBottom w:val="0"/>
                                              <w:divBdr>
                                                <w:top w:val="none" w:sz="0" w:space="0" w:color="auto"/>
                                                <w:left w:val="none" w:sz="0" w:space="0" w:color="auto"/>
                                                <w:bottom w:val="none" w:sz="0" w:space="0" w:color="auto"/>
                                                <w:right w:val="none" w:sz="0" w:space="0" w:color="auto"/>
                                              </w:divBdr>
                                              <w:divsChild>
                                                <w:div w:id="2007518363">
                                                  <w:marLeft w:val="0"/>
                                                  <w:marRight w:val="0"/>
                                                  <w:marTop w:val="0"/>
                                                  <w:marBottom w:val="0"/>
                                                  <w:divBdr>
                                                    <w:top w:val="none" w:sz="0" w:space="0" w:color="auto"/>
                                                    <w:left w:val="none" w:sz="0" w:space="0" w:color="auto"/>
                                                    <w:bottom w:val="none" w:sz="0" w:space="0" w:color="auto"/>
                                                    <w:right w:val="none" w:sz="0" w:space="0" w:color="auto"/>
                                                  </w:divBdr>
                                                  <w:divsChild>
                                                    <w:div w:id="1694066868">
                                                      <w:marLeft w:val="0"/>
                                                      <w:marRight w:val="0"/>
                                                      <w:marTop w:val="0"/>
                                                      <w:marBottom w:val="225"/>
                                                      <w:divBdr>
                                                        <w:top w:val="none" w:sz="0" w:space="0" w:color="auto"/>
                                                        <w:left w:val="none" w:sz="0" w:space="0" w:color="auto"/>
                                                        <w:bottom w:val="none" w:sz="0" w:space="0" w:color="auto"/>
                                                        <w:right w:val="none" w:sz="0" w:space="0" w:color="auto"/>
                                                      </w:divBdr>
                                                      <w:divsChild>
                                                        <w:div w:id="1341662867">
                                                          <w:marLeft w:val="0"/>
                                                          <w:marRight w:val="0"/>
                                                          <w:marTop w:val="0"/>
                                                          <w:marBottom w:val="0"/>
                                                          <w:divBdr>
                                                            <w:top w:val="none" w:sz="0" w:space="0" w:color="auto"/>
                                                            <w:left w:val="none" w:sz="0" w:space="0" w:color="auto"/>
                                                            <w:bottom w:val="none" w:sz="0" w:space="0" w:color="auto"/>
                                                            <w:right w:val="none" w:sz="0" w:space="0" w:color="auto"/>
                                                          </w:divBdr>
                                                          <w:divsChild>
                                                            <w:div w:id="1232960294">
                                                              <w:blockQuote w:val="1"/>
                                                              <w:marLeft w:val="0"/>
                                                              <w:marRight w:val="0"/>
                                                              <w:marTop w:val="0"/>
                                                              <w:marBottom w:val="300"/>
                                                              <w:divBdr>
                                                                <w:top w:val="none" w:sz="0" w:space="0" w:color="auto"/>
                                                                <w:left w:val="single" w:sz="36" w:space="15" w:color="EEEEEE"/>
                                                                <w:bottom w:val="none" w:sz="0" w:space="0" w:color="auto"/>
                                                                <w:right w:val="none" w:sz="0" w:space="0" w:color="auto"/>
                                                              </w:divBdr>
                                                            </w:div>
                                                            <w:div w:id="163209173">
                                                              <w:blockQuote w:val="1"/>
                                                              <w:marLeft w:val="0"/>
                                                              <w:marRight w:val="0"/>
                                                              <w:marTop w:val="0"/>
                                                              <w:marBottom w:val="300"/>
                                                              <w:divBdr>
                                                                <w:top w:val="none" w:sz="0" w:space="0" w:color="auto"/>
                                                                <w:left w:val="single" w:sz="36" w:space="15" w:color="EEEEEE"/>
                                                                <w:bottom w:val="none" w:sz="0" w:space="0" w:color="auto"/>
                                                                <w:right w:val="none" w:sz="0" w:space="0" w:color="auto"/>
                                                              </w:divBdr>
                                                            </w:div>
                                                            <w:div w:id="418529649">
                                                              <w:blockQuote w:val="1"/>
                                                              <w:marLeft w:val="0"/>
                                                              <w:marRight w:val="0"/>
                                                              <w:marTop w:val="0"/>
                                                              <w:marBottom w:val="300"/>
                                                              <w:divBdr>
                                                                <w:top w:val="none" w:sz="0" w:space="0" w:color="auto"/>
                                                                <w:left w:val="single" w:sz="36" w:space="15" w:color="EEEEEE"/>
                                                                <w:bottom w:val="none" w:sz="0" w:space="0" w:color="auto"/>
                                                                <w:right w:val="none" w:sz="0" w:space="0" w:color="auto"/>
                                                              </w:divBdr>
                                                            </w:div>
                                                            <w:div w:id="928465544">
                                                              <w:blockQuote w:val="1"/>
                                                              <w:marLeft w:val="0"/>
                                                              <w:marRight w:val="0"/>
                                                              <w:marTop w:val="0"/>
                                                              <w:marBottom w:val="300"/>
                                                              <w:divBdr>
                                                                <w:top w:val="none" w:sz="0" w:space="0" w:color="auto"/>
                                                                <w:left w:val="single" w:sz="36" w:space="15" w:color="EEEEEE"/>
                                                                <w:bottom w:val="none" w:sz="0" w:space="0" w:color="auto"/>
                                                                <w:right w:val="none" w:sz="0" w:space="0" w:color="auto"/>
                                                              </w:divBdr>
                                                            </w:div>
                                                            <w:div w:id="212002987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lderofziyon.blogspot.com/2016/09/unrwas-chief-offers-litany-of-lies-a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2016-09-13T15:25:00Z</dcterms:created>
  <dcterms:modified xsi:type="dcterms:W3CDTF">2016-09-13T15:31:00Z</dcterms:modified>
</cp:coreProperties>
</file>