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9E6F7" w14:textId="77777777" w:rsidR="00FB020F" w:rsidRPr="00FB020F" w:rsidRDefault="00FB020F" w:rsidP="00FB02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</w:rPr>
      </w:pPr>
      <w:r w:rsidRPr="00FB020F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fldChar w:fldCharType="begin"/>
      </w:r>
      <w:r w:rsidRPr="00FB020F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instrText xml:space="preserve"> HYPERLINK "https://www.algemeiner.com/2015/09/09/iranian-atomic-envoy-construction-at-parchin-not-the-iaeas-concern/" \o "Permanent Link to Iranian Atomic Envoy: Construction at Parchin Not the IAEA’s Concern" </w:instrText>
      </w:r>
      <w:r w:rsidRPr="00FB020F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fldChar w:fldCharType="separate"/>
      </w:r>
      <w:r w:rsidRPr="00FB020F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 xml:space="preserve">Iranian Atomic Envoy: Construction at </w:t>
      </w:r>
      <w:proofErr w:type="spellStart"/>
      <w:r w:rsidRPr="00FB020F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Parchin</w:t>
      </w:r>
      <w:proofErr w:type="spellEnd"/>
      <w:r w:rsidRPr="00FB020F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 xml:space="preserve"> Not the IA</w:t>
      </w:r>
      <w:bookmarkStart w:id="0" w:name="_GoBack"/>
      <w:bookmarkEnd w:id="0"/>
      <w:r w:rsidRPr="00FB020F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EA’s Concern</w:t>
      </w:r>
      <w:r w:rsidRPr="00FB020F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fldChar w:fldCharType="end"/>
      </w:r>
    </w:p>
    <w:p w14:paraId="00FE6282" w14:textId="77777777" w:rsidR="008D456C" w:rsidRPr="00FB020F" w:rsidRDefault="00FB020F">
      <w:pPr>
        <w:rPr>
          <w:rFonts w:ascii="Times New Roman" w:hAnsi="Times New Roman" w:cs="Times New Roman"/>
          <w:sz w:val="28"/>
          <w:szCs w:val="28"/>
        </w:rPr>
      </w:pPr>
      <w:r w:rsidRPr="00FB020F">
        <w:rPr>
          <w:rFonts w:ascii="Times New Roman" w:hAnsi="Times New Roman" w:cs="Times New Roman"/>
          <w:sz w:val="28"/>
          <w:szCs w:val="28"/>
        </w:rPr>
        <w:t>September 9, 2015</w:t>
      </w:r>
    </w:p>
    <w:p w14:paraId="3A15C15C" w14:textId="77777777" w:rsidR="00FB020F" w:rsidRPr="00FB020F" w:rsidRDefault="00FB020F">
      <w:pPr>
        <w:rPr>
          <w:rFonts w:ascii="Times New Roman" w:hAnsi="Times New Roman" w:cs="Times New Roman"/>
          <w:sz w:val="28"/>
          <w:szCs w:val="28"/>
        </w:rPr>
      </w:pPr>
      <w:r w:rsidRPr="00FB020F">
        <w:rPr>
          <w:rFonts w:ascii="Times New Roman" w:hAnsi="Times New Roman" w:cs="Times New Roman"/>
          <w:sz w:val="28"/>
          <w:szCs w:val="28"/>
        </w:rPr>
        <w:t xml:space="preserve">By David </w:t>
      </w:r>
      <w:proofErr w:type="spellStart"/>
      <w:r w:rsidRPr="00FB020F">
        <w:rPr>
          <w:rFonts w:ascii="Times New Roman" w:hAnsi="Times New Roman" w:cs="Times New Roman"/>
          <w:sz w:val="28"/>
          <w:szCs w:val="28"/>
        </w:rPr>
        <w:t>Daoud</w:t>
      </w:r>
      <w:proofErr w:type="spellEnd"/>
    </w:p>
    <w:p w14:paraId="6FA7BFBC" w14:textId="77777777" w:rsidR="00FB020F" w:rsidRPr="00FB020F" w:rsidRDefault="00FB020F">
      <w:pPr>
        <w:rPr>
          <w:rFonts w:ascii="Times New Roman" w:hAnsi="Times New Roman" w:cs="Times New Roman"/>
          <w:sz w:val="28"/>
          <w:szCs w:val="28"/>
        </w:rPr>
      </w:pPr>
      <w:r w:rsidRPr="00FB020F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FB020F">
        <w:rPr>
          <w:rFonts w:ascii="Times New Roman" w:hAnsi="Times New Roman" w:cs="Times New Roman"/>
          <w:sz w:val="28"/>
          <w:szCs w:val="28"/>
        </w:rPr>
        <w:t>Algemeiner</w:t>
      </w:r>
      <w:proofErr w:type="spellEnd"/>
    </w:p>
    <w:p w14:paraId="11738862" w14:textId="77777777" w:rsidR="00FB020F" w:rsidRPr="00FB020F" w:rsidRDefault="00FB020F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B020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https://www.algemeiner.com/2015/09/09/iranian-atomic-envoy-construction-at-parchin-not-the-iaeas-concern/</w:t>
        </w:r>
      </w:hyperlink>
    </w:p>
    <w:p w14:paraId="1843DF76" w14:textId="77777777" w:rsidR="00FB020F" w:rsidRPr="00FB020F" w:rsidRDefault="00FB020F" w:rsidP="00FB020F">
      <w:pPr>
        <w:pStyle w:val="NormalWeb"/>
        <w:rPr>
          <w:sz w:val="28"/>
          <w:szCs w:val="28"/>
        </w:rPr>
      </w:pPr>
      <w:r w:rsidRPr="00FB020F">
        <w:rPr>
          <w:sz w:val="28"/>
          <w:szCs w:val="28"/>
        </w:rPr>
        <w:t xml:space="preserve">Iran’s envoy to the International Atomic Energy Agency (IAEA) stressed his country’s position that the U.N.’s nuclear watchdog was not authorized to inspect Tehran’s construction activities at the </w:t>
      </w:r>
      <w:proofErr w:type="spellStart"/>
      <w:r w:rsidRPr="00FB020F">
        <w:rPr>
          <w:sz w:val="28"/>
          <w:szCs w:val="28"/>
        </w:rPr>
        <w:t>Parchin</w:t>
      </w:r>
      <w:proofErr w:type="spellEnd"/>
      <w:r w:rsidRPr="00FB020F">
        <w:rPr>
          <w:sz w:val="28"/>
          <w:szCs w:val="28"/>
        </w:rPr>
        <w:t xml:space="preserve"> military site southeast of Tehran, the pro-regime Iranian news agency, </w:t>
      </w:r>
      <w:proofErr w:type="spellStart"/>
      <w:r w:rsidRPr="00FB020F">
        <w:rPr>
          <w:rStyle w:val="Emphasis"/>
          <w:sz w:val="28"/>
          <w:szCs w:val="28"/>
        </w:rPr>
        <w:t>Tasnim</w:t>
      </w:r>
      <w:proofErr w:type="spellEnd"/>
      <w:r w:rsidRPr="00FB020F">
        <w:rPr>
          <w:rStyle w:val="Emphasis"/>
          <w:sz w:val="28"/>
          <w:szCs w:val="28"/>
        </w:rPr>
        <w:t>,</w:t>
      </w:r>
      <w:r w:rsidRPr="00FB020F">
        <w:rPr>
          <w:sz w:val="28"/>
          <w:szCs w:val="28"/>
        </w:rPr>
        <w:t> </w:t>
      </w:r>
      <w:hyperlink r:id="rId5" w:tgtFrame="_blank" w:history="1">
        <w:r w:rsidRPr="00FB020F">
          <w:rPr>
            <w:rStyle w:val="Hyperlink"/>
            <w:color w:val="auto"/>
            <w:sz w:val="28"/>
            <w:szCs w:val="28"/>
            <w:u w:val="none"/>
          </w:rPr>
          <w:t>reported</w:t>
        </w:r>
      </w:hyperlink>
      <w:r w:rsidRPr="00FB020F">
        <w:rPr>
          <w:sz w:val="28"/>
          <w:szCs w:val="28"/>
        </w:rPr>
        <w:t xml:space="preserve"> on Tuesday.</w:t>
      </w:r>
    </w:p>
    <w:p w14:paraId="7EE06CC2" w14:textId="77777777" w:rsidR="00FB020F" w:rsidRPr="00FB020F" w:rsidRDefault="00FB020F" w:rsidP="00FB020F">
      <w:pPr>
        <w:pStyle w:val="NormalWeb"/>
        <w:rPr>
          <w:sz w:val="28"/>
          <w:szCs w:val="28"/>
        </w:rPr>
      </w:pPr>
      <w:r w:rsidRPr="00FB020F">
        <w:rPr>
          <w:sz w:val="28"/>
          <w:szCs w:val="28"/>
        </w:rPr>
        <w:t xml:space="preserve">Reza </w:t>
      </w:r>
      <w:proofErr w:type="spellStart"/>
      <w:r w:rsidRPr="00FB020F">
        <w:rPr>
          <w:sz w:val="28"/>
          <w:szCs w:val="28"/>
        </w:rPr>
        <w:t>Najafi</w:t>
      </w:r>
      <w:proofErr w:type="spellEnd"/>
      <w:r w:rsidRPr="00FB020F">
        <w:rPr>
          <w:sz w:val="28"/>
          <w:szCs w:val="28"/>
        </w:rPr>
        <w:t xml:space="preserve"> asserted, “</w:t>
      </w:r>
      <w:proofErr w:type="spellStart"/>
      <w:r w:rsidRPr="00FB020F">
        <w:rPr>
          <w:sz w:val="28"/>
          <w:szCs w:val="28"/>
        </w:rPr>
        <w:t>Parchin</w:t>
      </w:r>
      <w:proofErr w:type="spellEnd"/>
      <w:r w:rsidRPr="00FB020F">
        <w:rPr>
          <w:sz w:val="28"/>
          <w:szCs w:val="28"/>
        </w:rPr>
        <w:t xml:space="preserve"> is a conventional military site, in which construction is a normal issue, and it is not the agency’s concern.”</w:t>
      </w:r>
    </w:p>
    <w:p w14:paraId="02B945D7" w14:textId="77777777" w:rsidR="00FB020F" w:rsidRPr="00FB020F" w:rsidRDefault="00FB020F" w:rsidP="00FB020F">
      <w:pPr>
        <w:pStyle w:val="NormalWeb"/>
        <w:rPr>
          <w:sz w:val="28"/>
          <w:szCs w:val="28"/>
        </w:rPr>
      </w:pPr>
      <w:proofErr w:type="spellStart"/>
      <w:r w:rsidRPr="00FB020F">
        <w:rPr>
          <w:sz w:val="28"/>
          <w:szCs w:val="28"/>
        </w:rPr>
        <w:t>Najafi</w:t>
      </w:r>
      <w:proofErr w:type="spellEnd"/>
      <w:r w:rsidRPr="00FB020F">
        <w:rPr>
          <w:sz w:val="28"/>
          <w:szCs w:val="28"/>
        </w:rPr>
        <w:t xml:space="preserve"> was responding to IAEA Director-General </w:t>
      </w:r>
      <w:proofErr w:type="spellStart"/>
      <w:r w:rsidRPr="00FB020F">
        <w:rPr>
          <w:sz w:val="28"/>
          <w:szCs w:val="28"/>
        </w:rPr>
        <w:t>Yukiya</w:t>
      </w:r>
      <w:proofErr w:type="spellEnd"/>
      <w:r w:rsidRPr="00FB020F">
        <w:rPr>
          <w:sz w:val="28"/>
          <w:szCs w:val="28"/>
        </w:rPr>
        <w:t xml:space="preserve"> Amano’s repeated concerns that work at the site could “undermine the capability” of the IAEA to verify past activities Iran had engaged in there.</w:t>
      </w:r>
    </w:p>
    <w:p w14:paraId="18B90A39" w14:textId="77777777" w:rsidR="00FB020F" w:rsidRPr="00FB020F" w:rsidRDefault="00FB020F" w:rsidP="00FB020F">
      <w:pPr>
        <w:pStyle w:val="NormalWeb"/>
        <w:rPr>
          <w:sz w:val="28"/>
          <w:szCs w:val="28"/>
        </w:rPr>
      </w:pPr>
      <w:r w:rsidRPr="00FB020F">
        <w:rPr>
          <w:sz w:val="28"/>
          <w:szCs w:val="28"/>
        </w:rPr>
        <w:t xml:space="preserve">“The issue is so clear,” </w:t>
      </w:r>
      <w:proofErr w:type="spellStart"/>
      <w:r w:rsidRPr="00FB020F">
        <w:rPr>
          <w:sz w:val="28"/>
          <w:szCs w:val="28"/>
        </w:rPr>
        <w:t>Najafi</w:t>
      </w:r>
      <w:proofErr w:type="spellEnd"/>
      <w:r w:rsidRPr="00FB020F">
        <w:rPr>
          <w:sz w:val="28"/>
          <w:szCs w:val="28"/>
        </w:rPr>
        <w:t xml:space="preserve"> said, “that even U.S. officials have acknowledged it.”</w:t>
      </w:r>
    </w:p>
    <w:p w14:paraId="0DC9DA45" w14:textId="77777777" w:rsidR="00FB020F" w:rsidRPr="00FB020F" w:rsidRDefault="00FB020F" w:rsidP="00FB020F">
      <w:pPr>
        <w:pStyle w:val="NormalWeb"/>
        <w:rPr>
          <w:sz w:val="28"/>
          <w:szCs w:val="28"/>
        </w:rPr>
      </w:pPr>
      <w:r w:rsidRPr="00FB020F">
        <w:rPr>
          <w:sz w:val="28"/>
          <w:szCs w:val="28"/>
        </w:rPr>
        <w:t>To back up this claim, the </w:t>
      </w:r>
      <w:proofErr w:type="spellStart"/>
      <w:r w:rsidRPr="00FB020F">
        <w:rPr>
          <w:rStyle w:val="Emphasis"/>
          <w:sz w:val="28"/>
          <w:szCs w:val="28"/>
        </w:rPr>
        <w:t>Tasnim</w:t>
      </w:r>
      <w:proofErr w:type="spellEnd"/>
      <w:r w:rsidRPr="00FB020F">
        <w:rPr>
          <w:rStyle w:val="Emphasis"/>
          <w:sz w:val="28"/>
          <w:szCs w:val="28"/>
        </w:rPr>
        <w:t> </w:t>
      </w:r>
      <w:r w:rsidRPr="00FB020F">
        <w:rPr>
          <w:sz w:val="28"/>
          <w:szCs w:val="28"/>
        </w:rPr>
        <w:t>report quoted U.S. Secretary of State John Kerry, who called </w:t>
      </w:r>
      <w:proofErr w:type="spellStart"/>
      <w:r w:rsidRPr="00FB020F">
        <w:rPr>
          <w:sz w:val="28"/>
          <w:szCs w:val="28"/>
        </w:rPr>
        <w:t>Parchin</w:t>
      </w:r>
      <w:proofErr w:type="spellEnd"/>
      <w:r w:rsidRPr="00FB020F">
        <w:rPr>
          <w:sz w:val="28"/>
          <w:szCs w:val="28"/>
        </w:rPr>
        <w:t xml:space="preserve"> a “conventional military site, not a nuclear site. So there wouldn’t be any IAEA or other restrictions on new construction at a site were they to occur.”</w:t>
      </w:r>
    </w:p>
    <w:p w14:paraId="13C73DF8" w14:textId="77777777" w:rsidR="00FB020F" w:rsidRPr="00FB020F" w:rsidRDefault="00FB020F" w:rsidP="00FB020F">
      <w:pPr>
        <w:pStyle w:val="NormalWeb"/>
        <w:rPr>
          <w:sz w:val="28"/>
          <w:szCs w:val="28"/>
        </w:rPr>
      </w:pPr>
      <w:r w:rsidRPr="00FB020F">
        <w:rPr>
          <w:sz w:val="28"/>
          <w:szCs w:val="28"/>
        </w:rPr>
        <w:t xml:space="preserve">However, Israeli intelligence agencies have previously stated that Iran has been secretly using its </w:t>
      </w:r>
      <w:proofErr w:type="spellStart"/>
      <w:r w:rsidRPr="00FB020F">
        <w:rPr>
          <w:sz w:val="28"/>
          <w:szCs w:val="28"/>
        </w:rPr>
        <w:t>Parchin</w:t>
      </w:r>
      <w:proofErr w:type="spellEnd"/>
      <w:r w:rsidRPr="00FB020F">
        <w:rPr>
          <w:sz w:val="28"/>
          <w:szCs w:val="28"/>
        </w:rPr>
        <w:t xml:space="preserve"> military site to test technologies that can only be used for detonating nuclear weapons.</w:t>
      </w:r>
    </w:p>
    <w:p w14:paraId="5DA10FB6" w14:textId="77777777" w:rsidR="00FB020F" w:rsidRPr="00FB020F" w:rsidRDefault="00FB020F" w:rsidP="00FB020F">
      <w:pPr>
        <w:pStyle w:val="NormalWeb"/>
        <w:rPr>
          <w:sz w:val="28"/>
          <w:szCs w:val="28"/>
        </w:rPr>
      </w:pPr>
      <w:r w:rsidRPr="00FB020F">
        <w:rPr>
          <w:sz w:val="28"/>
          <w:szCs w:val="28"/>
        </w:rPr>
        <w:t xml:space="preserve">Both the IAEA and U.S. intelligence have concurred with the Israeli assessment, long suspecting that Iranian scientists were experimenting at </w:t>
      </w:r>
      <w:proofErr w:type="spellStart"/>
      <w:r w:rsidRPr="00FB020F">
        <w:rPr>
          <w:sz w:val="28"/>
          <w:szCs w:val="28"/>
        </w:rPr>
        <w:t>Parchin</w:t>
      </w:r>
      <w:proofErr w:type="spellEnd"/>
      <w:r w:rsidRPr="00FB020F">
        <w:rPr>
          <w:sz w:val="28"/>
          <w:szCs w:val="28"/>
        </w:rPr>
        <w:t xml:space="preserve"> with high-explosive detonators for nuclear weapons.</w:t>
      </w:r>
    </w:p>
    <w:p w14:paraId="06E490F0" w14:textId="77777777" w:rsidR="00FB020F" w:rsidRPr="00FB020F" w:rsidRDefault="00FB020F" w:rsidP="00FB020F">
      <w:pPr>
        <w:pStyle w:val="NormalWeb"/>
        <w:rPr>
          <w:sz w:val="28"/>
          <w:szCs w:val="28"/>
        </w:rPr>
      </w:pPr>
      <w:r w:rsidRPr="00FB020F">
        <w:rPr>
          <w:sz w:val="28"/>
          <w:szCs w:val="28"/>
        </w:rPr>
        <w:lastRenderedPageBreak/>
        <w:t xml:space="preserve">Late last month, the </w:t>
      </w:r>
      <w:r w:rsidRPr="00FB020F">
        <w:rPr>
          <w:rStyle w:val="Emphasis"/>
          <w:sz w:val="28"/>
          <w:szCs w:val="28"/>
        </w:rPr>
        <w:t>Associated Press</w:t>
      </w:r>
      <w:r w:rsidRPr="00FB020F">
        <w:rPr>
          <w:sz w:val="28"/>
          <w:szCs w:val="28"/>
        </w:rPr>
        <w:t xml:space="preserve"> revealed that the IAEA had signed a </w:t>
      </w:r>
      <w:hyperlink r:id="rId6" w:tgtFrame="_blank" w:history="1">
        <w:r w:rsidRPr="00FB020F">
          <w:rPr>
            <w:rStyle w:val="Hyperlink"/>
            <w:color w:val="auto"/>
            <w:sz w:val="28"/>
            <w:szCs w:val="28"/>
            <w:u w:val="none"/>
          </w:rPr>
          <w:t xml:space="preserve">secret side deal </w:t>
        </w:r>
      </w:hyperlink>
      <w:r w:rsidRPr="00FB020F">
        <w:rPr>
          <w:sz w:val="28"/>
          <w:szCs w:val="28"/>
        </w:rPr>
        <w:t xml:space="preserve">with Iran, which would allow Tehran to use its own inspectors to investigate the </w:t>
      </w:r>
      <w:proofErr w:type="spellStart"/>
      <w:r w:rsidRPr="00FB020F">
        <w:rPr>
          <w:sz w:val="28"/>
          <w:szCs w:val="28"/>
        </w:rPr>
        <w:t>Parchin</w:t>
      </w:r>
      <w:proofErr w:type="spellEnd"/>
      <w:r w:rsidRPr="00FB020F">
        <w:rPr>
          <w:sz w:val="28"/>
          <w:szCs w:val="28"/>
        </w:rPr>
        <w:t xml:space="preserve"> military site, where it has long been suspected of conducting nuclear-weapons work.</w:t>
      </w:r>
    </w:p>
    <w:p w14:paraId="0998F62C" w14:textId="77777777" w:rsidR="00FB020F" w:rsidRPr="00FB020F" w:rsidRDefault="00FB020F" w:rsidP="00FB020F">
      <w:pPr>
        <w:pStyle w:val="NormalWeb"/>
        <w:rPr>
          <w:sz w:val="28"/>
          <w:szCs w:val="28"/>
        </w:rPr>
      </w:pPr>
      <w:r w:rsidRPr="00FB020F">
        <w:rPr>
          <w:sz w:val="28"/>
          <w:szCs w:val="28"/>
        </w:rPr>
        <w:t xml:space="preserve">The agreement would task Iranian personnel with providing the IAEA with the photos, videos and environmental samples from the </w:t>
      </w:r>
      <w:proofErr w:type="spellStart"/>
      <w:r w:rsidRPr="00FB020F">
        <w:rPr>
          <w:sz w:val="28"/>
          <w:szCs w:val="28"/>
        </w:rPr>
        <w:t>Parchin</w:t>
      </w:r>
      <w:proofErr w:type="spellEnd"/>
      <w:r w:rsidRPr="00FB020F">
        <w:rPr>
          <w:sz w:val="28"/>
          <w:szCs w:val="28"/>
        </w:rPr>
        <w:t xml:space="preserve"> complex, which are vital to determining Iran’s past nuclear-related activities at the site.</w:t>
      </w:r>
    </w:p>
    <w:p w14:paraId="4C28A530" w14:textId="77777777" w:rsidR="00FB020F" w:rsidRDefault="00FB020F"/>
    <w:sectPr w:rsidR="00FB0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0F"/>
    <w:rsid w:val="00546869"/>
    <w:rsid w:val="00AC2C6A"/>
    <w:rsid w:val="00FB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D6EFB"/>
  <w15:chartTrackingRefBased/>
  <w15:docId w15:val="{F3593CBB-2B4D-4F83-BFCF-69412239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02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2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B020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B0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B02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mesofisrael.com/read-full-text-of-secret-deal-between-iran-and-iaea-on-inspections/" TargetMode="External"/><Relationship Id="rId5" Type="http://schemas.openxmlformats.org/officeDocument/2006/relationships/hyperlink" Target="http://www.tasnimnews.com/english/Home/Single/853122" TargetMode="External"/><Relationship Id="rId4" Type="http://schemas.openxmlformats.org/officeDocument/2006/relationships/hyperlink" Target="https://www.algemeiner.com/2015/09/09/iranian-atomic-envoy-construction-at-parchin-not-the-iaeas-concer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2015-09-09T17:08:00Z</dcterms:created>
  <dcterms:modified xsi:type="dcterms:W3CDTF">2015-09-09T17:09:00Z</dcterms:modified>
</cp:coreProperties>
</file>