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5A" w:rsidRPr="00C9775A" w:rsidRDefault="00C9775A" w:rsidP="00C9775A">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C9775A">
        <w:rPr>
          <w:rFonts w:eastAsia="Times New Roman" w:cs="Times New Roman"/>
          <w:color w:val="000000"/>
          <w:kern w:val="36"/>
          <w:sz w:val="40"/>
          <w:szCs w:val="40"/>
        </w:rPr>
        <w:t>Rule of Law: The quiet transformer</w:t>
      </w:r>
    </w:p>
    <w:bookmarkEnd w:id="0"/>
    <w:p w:rsidR="00C9775A" w:rsidRDefault="00C9775A" w:rsidP="00C9775A">
      <w:pPr>
        <w:spacing w:after="0" w:line="240" w:lineRule="auto"/>
        <w:rPr>
          <w:rFonts w:cs="Times New Roman"/>
          <w:szCs w:val="24"/>
        </w:rPr>
      </w:pPr>
    </w:p>
    <w:p w:rsidR="00C9775A" w:rsidRPr="00C9775A" w:rsidRDefault="00C9775A" w:rsidP="00C9775A">
      <w:pPr>
        <w:spacing w:after="0" w:line="240" w:lineRule="auto"/>
        <w:rPr>
          <w:rFonts w:cs="Times New Roman"/>
          <w:szCs w:val="24"/>
        </w:rPr>
      </w:pPr>
      <w:r w:rsidRPr="00C9775A">
        <w:rPr>
          <w:rFonts w:cs="Times New Roman"/>
          <w:szCs w:val="24"/>
        </w:rPr>
        <w:t>April 22, 2017</w:t>
      </w:r>
    </w:p>
    <w:p w:rsidR="00C9775A" w:rsidRPr="00C9775A" w:rsidRDefault="00C9775A" w:rsidP="00C9775A">
      <w:pPr>
        <w:spacing w:after="0" w:line="240" w:lineRule="auto"/>
        <w:rPr>
          <w:rFonts w:cs="Times New Roman"/>
          <w:szCs w:val="24"/>
        </w:rPr>
      </w:pPr>
      <w:r w:rsidRPr="00C9775A">
        <w:rPr>
          <w:rFonts w:cs="Times New Roman"/>
          <w:szCs w:val="24"/>
        </w:rPr>
        <w:t xml:space="preserve">By </w:t>
      </w:r>
      <w:proofErr w:type="spellStart"/>
      <w:r w:rsidRPr="00C9775A">
        <w:rPr>
          <w:rFonts w:cs="Times New Roman"/>
          <w:szCs w:val="24"/>
        </w:rPr>
        <w:t>Yonah</w:t>
      </w:r>
      <w:proofErr w:type="spellEnd"/>
      <w:r w:rsidRPr="00C9775A">
        <w:rPr>
          <w:rFonts w:cs="Times New Roman"/>
          <w:szCs w:val="24"/>
        </w:rPr>
        <w:t xml:space="preserve"> Jeremy Bob</w:t>
      </w:r>
    </w:p>
    <w:p w:rsidR="00C9775A" w:rsidRPr="00C9775A" w:rsidRDefault="00C9775A" w:rsidP="00C9775A">
      <w:pPr>
        <w:spacing w:after="0" w:line="240" w:lineRule="auto"/>
        <w:rPr>
          <w:rFonts w:cs="Times New Roman"/>
          <w:szCs w:val="24"/>
        </w:rPr>
      </w:pPr>
      <w:r w:rsidRPr="00C9775A">
        <w:rPr>
          <w:rFonts w:cs="Times New Roman"/>
          <w:szCs w:val="24"/>
        </w:rPr>
        <w:t>The Jerusalem Post</w:t>
      </w:r>
    </w:p>
    <w:p w:rsidR="002711F6" w:rsidRPr="00C9775A" w:rsidRDefault="00C9775A" w:rsidP="00C9775A">
      <w:pPr>
        <w:spacing w:after="0" w:line="240" w:lineRule="auto"/>
        <w:rPr>
          <w:rFonts w:cs="Times New Roman"/>
          <w:szCs w:val="24"/>
        </w:rPr>
      </w:pPr>
      <w:hyperlink r:id="rId4" w:history="1">
        <w:r w:rsidRPr="00C9775A">
          <w:rPr>
            <w:rStyle w:val="Hyperlink"/>
            <w:rFonts w:cs="Times New Roman"/>
            <w:szCs w:val="24"/>
          </w:rPr>
          <w:t>https://www.jpost.com/International/Rule-of-Law-The-quiet-transformer-488510</w:t>
        </w:r>
      </w:hyperlink>
    </w:p>
    <w:p w:rsidR="00C9775A" w:rsidRDefault="00C9775A" w:rsidP="00C9775A">
      <w:pPr>
        <w:rPr>
          <w:rFonts w:cs="Times New Roman"/>
          <w:szCs w:val="24"/>
        </w:rPr>
      </w:pPr>
    </w:p>
    <w:p w:rsidR="00C9775A" w:rsidRPr="00C9775A" w:rsidRDefault="00C9775A" w:rsidP="00C9775A">
      <w:pPr>
        <w:rPr>
          <w:rFonts w:cs="Times New Roman"/>
          <w:szCs w:val="24"/>
        </w:rPr>
      </w:pPr>
      <w:r w:rsidRPr="00C9775A">
        <w:rPr>
          <w:rFonts w:cs="Times New Roman"/>
          <w:szCs w:val="24"/>
        </w:rPr>
        <w:t xml:space="preserve">In his first 18 months, Military Advocate-General Brig.-Gen. Sharon </w:t>
      </w:r>
      <w:proofErr w:type="spellStart"/>
      <w:r w:rsidRPr="00C9775A">
        <w:rPr>
          <w:rFonts w:cs="Times New Roman"/>
          <w:szCs w:val="24"/>
        </w:rPr>
        <w:t>Afek</w:t>
      </w:r>
      <w:proofErr w:type="spellEnd"/>
      <w:r w:rsidRPr="00C9775A">
        <w:rPr>
          <w:rFonts w:cs="Times New Roman"/>
          <w:szCs w:val="24"/>
        </w:rPr>
        <w:t xml:space="preserve"> has already managed to be a quiet transformer and shown himself to be impervious to pressure regarding even the thorniest issues.</w:t>
      </w:r>
    </w:p>
    <w:p w:rsidR="00C9775A" w:rsidRPr="00C9775A" w:rsidRDefault="00C9775A" w:rsidP="00C9775A">
      <w:pPr>
        <w:rPr>
          <w:rFonts w:cs="Times New Roman"/>
          <w:szCs w:val="24"/>
        </w:rPr>
      </w:pPr>
      <w:r w:rsidRPr="00C9775A">
        <w:rPr>
          <w:rFonts w:cs="Times New Roman"/>
          <w:szCs w:val="24"/>
        </w:rPr>
        <w:t>During his term, he will be the primary lawyer to decide Israel’s stance on war crimes vis-à-vis the International Criminal Court, which will affect a range of bigger-picture Boycott, Divestment and Sanctions movement issues.</w:t>
      </w:r>
    </w:p>
    <w:p w:rsidR="00C9775A" w:rsidRPr="00C9775A" w:rsidRDefault="00C9775A" w:rsidP="00C9775A">
      <w:pPr>
        <w:rPr>
          <w:rFonts w:cs="Times New Roman"/>
          <w:szCs w:val="24"/>
        </w:rPr>
      </w:pPr>
      <w:r w:rsidRPr="00C9775A">
        <w:rPr>
          <w:rFonts w:cs="Times New Roman"/>
          <w:szCs w:val="24"/>
        </w:rPr>
        <w:t xml:space="preserve">It is then surprising that, unlike his former boss, former military advocate-general and current Attorney- General </w:t>
      </w:r>
      <w:proofErr w:type="spellStart"/>
      <w:r w:rsidRPr="00C9775A">
        <w:rPr>
          <w:rFonts w:cs="Times New Roman"/>
          <w:szCs w:val="24"/>
        </w:rPr>
        <w:t>Avichai</w:t>
      </w:r>
      <w:proofErr w:type="spellEnd"/>
      <w:r w:rsidRPr="00C9775A">
        <w:rPr>
          <w:rFonts w:cs="Times New Roman"/>
          <w:szCs w:val="24"/>
        </w:rPr>
        <w:t xml:space="preserve"> </w:t>
      </w:r>
      <w:proofErr w:type="spellStart"/>
      <w:r w:rsidRPr="00C9775A">
        <w:rPr>
          <w:rFonts w:cs="Times New Roman"/>
          <w:szCs w:val="24"/>
        </w:rPr>
        <w:t>Mandelblit</w:t>
      </w:r>
      <w:proofErr w:type="spellEnd"/>
      <w:r w:rsidRPr="00C9775A">
        <w:rPr>
          <w:rFonts w:cs="Times New Roman"/>
          <w:szCs w:val="24"/>
        </w:rPr>
        <w:t xml:space="preserve">, </w:t>
      </w:r>
      <w:proofErr w:type="spellStart"/>
      <w:r w:rsidRPr="00C9775A">
        <w:rPr>
          <w:rFonts w:cs="Times New Roman"/>
          <w:szCs w:val="24"/>
        </w:rPr>
        <w:t>Afek</w:t>
      </w:r>
      <w:proofErr w:type="spellEnd"/>
      <w:r w:rsidRPr="00C9775A">
        <w:rPr>
          <w:rFonts w:cs="Times New Roman"/>
          <w:szCs w:val="24"/>
        </w:rPr>
        <w:t xml:space="preserve"> appears, at first glance, as disarmingly regular.</w:t>
      </w:r>
    </w:p>
    <w:p w:rsidR="00C9775A" w:rsidRPr="00C9775A" w:rsidRDefault="00C9775A" w:rsidP="00C9775A">
      <w:pPr>
        <w:rPr>
          <w:rFonts w:cs="Times New Roman"/>
          <w:szCs w:val="24"/>
        </w:rPr>
      </w:pPr>
      <w:proofErr w:type="spellStart"/>
      <w:r w:rsidRPr="00C9775A">
        <w:rPr>
          <w:rFonts w:cs="Times New Roman"/>
          <w:szCs w:val="24"/>
        </w:rPr>
        <w:t>Mandelblit</w:t>
      </w:r>
      <w:proofErr w:type="spellEnd"/>
      <w:r w:rsidRPr="00C9775A">
        <w:rPr>
          <w:rFonts w:cs="Times New Roman"/>
          <w:szCs w:val="24"/>
        </w:rPr>
        <w:t xml:space="preserve"> is strikingly tall and has a sometimes bellowing laugh that can shake his body. As military advocate-general from 2004 to 2011 and in other positions, he gave strident public speeches in which he wore his emotions on his sleeve.</w:t>
      </w:r>
    </w:p>
    <w:p w:rsidR="00C9775A" w:rsidRPr="00C9775A" w:rsidRDefault="00C9775A" w:rsidP="00C9775A">
      <w:pPr>
        <w:rPr>
          <w:rFonts w:cs="Times New Roman"/>
          <w:szCs w:val="24"/>
        </w:rPr>
      </w:pPr>
      <w:r w:rsidRPr="00C9775A">
        <w:rPr>
          <w:rFonts w:cs="Times New Roman"/>
          <w:szCs w:val="24"/>
        </w:rPr>
        <w:t xml:space="preserve">In contrast, </w:t>
      </w:r>
      <w:proofErr w:type="spellStart"/>
      <w:r w:rsidRPr="00C9775A">
        <w:rPr>
          <w:rFonts w:cs="Times New Roman"/>
          <w:szCs w:val="24"/>
        </w:rPr>
        <w:t>Afek</w:t>
      </w:r>
      <w:proofErr w:type="spellEnd"/>
      <w:r w:rsidRPr="00C9775A">
        <w:rPr>
          <w:rFonts w:cs="Times New Roman"/>
          <w:szCs w:val="24"/>
        </w:rPr>
        <w:t xml:space="preserve"> is short and thin, and minus the general’s crossed sword and sheaf of wheat on his shoulder and the insignia of the IDF Legal Division which mark him to insiders as the IDF’s top lawyer and legal adviser, he could easily blend into the crowd.</w:t>
      </w:r>
    </w:p>
    <w:p w:rsidR="00C9775A" w:rsidRPr="00C9775A" w:rsidRDefault="00C9775A" w:rsidP="00C9775A">
      <w:pPr>
        <w:rPr>
          <w:rFonts w:cs="Times New Roman"/>
          <w:szCs w:val="24"/>
        </w:rPr>
      </w:pPr>
      <w:r w:rsidRPr="00C9775A">
        <w:rPr>
          <w:rFonts w:cs="Times New Roman"/>
          <w:szCs w:val="24"/>
        </w:rPr>
        <w:t xml:space="preserve">To date, he has been much less of a public media face than </w:t>
      </w:r>
      <w:proofErr w:type="spellStart"/>
      <w:r w:rsidRPr="00C9775A">
        <w:rPr>
          <w:rFonts w:cs="Times New Roman"/>
          <w:szCs w:val="24"/>
        </w:rPr>
        <w:t>Mandelblit</w:t>
      </w:r>
      <w:proofErr w:type="spellEnd"/>
      <w:r w:rsidRPr="00C9775A">
        <w:rPr>
          <w:rFonts w:cs="Times New Roman"/>
          <w:szCs w:val="24"/>
        </w:rPr>
        <w:t xml:space="preserve"> was, speaking only a few times in public at Israel Bar Association events and mostly operating in the halls of power behind the scenes. When he has spoken publicly, it has been in measured and carefully delivered tones.</w:t>
      </w:r>
    </w:p>
    <w:p w:rsidR="00C9775A" w:rsidRPr="00C9775A" w:rsidRDefault="00C9775A" w:rsidP="00C9775A">
      <w:pPr>
        <w:rPr>
          <w:rFonts w:cs="Times New Roman"/>
          <w:szCs w:val="24"/>
        </w:rPr>
      </w:pPr>
      <w:r w:rsidRPr="00C9775A">
        <w:rPr>
          <w:rFonts w:cs="Times New Roman"/>
          <w:szCs w:val="24"/>
        </w:rPr>
        <w:t xml:space="preserve">And yet, he may be the most formidable military advocate-general in a long time, and the one </w:t>
      </w:r>
      <w:proofErr w:type="gramStart"/>
      <w:r w:rsidRPr="00C9775A">
        <w:rPr>
          <w:rFonts w:cs="Times New Roman"/>
          <w:szCs w:val="24"/>
        </w:rPr>
        <w:t>most ready</w:t>
      </w:r>
      <w:proofErr w:type="gramEnd"/>
      <w:r w:rsidRPr="00C9775A">
        <w:rPr>
          <w:rFonts w:cs="Times New Roman"/>
          <w:szCs w:val="24"/>
        </w:rPr>
        <w:t xml:space="preserve"> to address Israel’s international law challenges, having served as deputy military advocate-general and in top positions in the international law, Judea and Samaria, and air force departments. (Usually, the military advocate-general is expected to come from the prosecution or defense divisions, with no special international law background.) Despite his low-key public demeanor, no IDF staff member would ever submit himself to his incisive and quick questioning without being thoroughly prepared.</w:t>
      </w:r>
    </w:p>
    <w:p w:rsidR="00C9775A" w:rsidRPr="00C9775A" w:rsidRDefault="00C9775A" w:rsidP="00C9775A">
      <w:pPr>
        <w:rPr>
          <w:rFonts w:cs="Times New Roman"/>
          <w:szCs w:val="24"/>
        </w:rPr>
      </w:pPr>
      <w:r w:rsidRPr="00C9775A">
        <w:rPr>
          <w:rFonts w:cs="Times New Roman"/>
          <w:szCs w:val="24"/>
        </w:rPr>
        <w:t xml:space="preserve">But his legacy internationally and nationally will likely be determined by his fateful decisions in the Hebron shooter case, on war crimes probes before the ICC prosecutor, on the rape case against storied former general </w:t>
      </w:r>
      <w:proofErr w:type="spellStart"/>
      <w:r w:rsidRPr="00C9775A">
        <w:rPr>
          <w:rFonts w:cs="Times New Roman"/>
          <w:szCs w:val="24"/>
        </w:rPr>
        <w:t>Ofek</w:t>
      </w:r>
      <w:proofErr w:type="spellEnd"/>
      <w:r w:rsidRPr="00C9775A">
        <w:rPr>
          <w:rFonts w:cs="Times New Roman"/>
          <w:szCs w:val="24"/>
        </w:rPr>
        <w:t xml:space="preserve"> </w:t>
      </w:r>
      <w:proofErr w:type="spellStart"/>
      <w:r w:rsidRPr="00C9775A">
        <w:rPr>
          <w:rFonts w:cs="Times New Roman"/>
          <w:szCs w:val="24"/>
        </w:rPr>
        <w:t>Buchris</w:t>
      </w:r>
      <w:proofErr w:type="spellEnd"/>
      <w:r w:rsidRPr="00C9775A">
        <w:rPr>
          <w:rFonts w:cs="Times New Roman"/>
          <w:szCs w:val="24"/>
        </w:rPr>
        <w:t xml:space="preserve"> and key appointments like that of the first-ever Druse-Israeli Judea and Samaria chief prosecutor, Lt.-Col. </w:t>
      </w:r>
      <w:proofErr w:type="spellStart"/>
      <w:r w:rsidRPr="00C9775A">
        <w:rPr>
          <w:rFonts w:cs="Times New Roman"/>
          <w:szCs w:val="24"/>
        </w:rPr>
        <w:t>Asem</w:t>
      </w:r>
      <w:proofErr w:type="spellEnd"/>
      <w:r w:rsidRPr="00C9775A">
        <w:rPr>
          <w:rFonts w:cs="Times New Roman"/>
          <w:szCs w:val="24"/>
        </w:rPr>
        <w:t xml:space="preserve"> </w:t>
      </w:r>
      <w:proofErr w:type="spellStart"/>
      <w:r w:rsidRPr="00C9775A">
        <w:rPr>
          <w:rFonts w:cs="Times New Roman"/>
          <w:szCs w:val="24"/>
        </w:rPr>
        <w:t>Hamed</w:t>
      </w:r>
      <w:proofErr w:type="spellEnd"/>
      <w:r w:rsidRPr="00C9775A">
        <w:rPr>
          <w:rFonts w:cs="Times New Roman"/>
          <w:szCs w:val="24"/>
        </w:rPr>
        <w:t>.</w:t>
      </w:r>
    </w:p>
    <w:p w:rsidR="00C9775A" w:rsidRPr="00C9775A" w:rsidRDefault="00C9775A" w:rsidP="00C9775A">
      <w:pPr>
        <w:rPr>
          <w:rFonts w:cs="Times New Roman"/>
          <w:szCs w:val="24"/>
        </w:rPr>
      </w:pPr>
      <w:proofErr w:type="spellStart"/>
      <w:r w:rsidRPr="00C9775A">
        <w:rPr>
          <w:rFonts w:cs="Times New Roman"/>
          <w:szCs w:val="24"/>
        </w:rPr>
        <w:t>Afek’s</w:t>
      </w:r>
      <w:proofErr w:type="spellEnd"/>
      <w:r w:rsidRPr="00C9775A">
        <w:rPr>
          <w:rFonts w:cs="Times New Roman"/>
          <w:szCs w:val="24"/>
        </w:rPr>
        <w:t xml:space="preserve"> decision to indict Hebron shooter </w:t>
      </w:r>
      <w:proofErr w:type="spellStart"/>
      <w:r w:rsidRPr="00C9775A">
        <w:rPr>
          <w:rFonts w:cs="Times New Roman"/>
          <w:szCs w:val="24"/>
        </w:rPr>
        <w:t>Elor</w:t>
      </w:r>
      <w:proofErr w:type="spellEnd"/>
      <w:r w:rsidRPr="00C9775A">
        <w:rPr>
          <w:rFonts w:cs="Times New Roman"/>
          <w:szCs w:val="24"/>
        </w:rPr>
        <w:t xml:space="preserve"> Azaria for manslaughter, not the harsher murder charge and not the more lenient negligent homicide charge, has been his biggest decision to date.</w:t>
      </w:r>
    </w:p>
    <w:p w:rsidR="00C9775A" w:rsidRPr="00C9775A" w:rsidRDefault="00C9775A" w:rsidP="00C9775A">
      <w:pPr>
        <w:rPr>
          <w:rFonts w:cs="Times New Roman"/>
          <w:szCs w:val="24"/>
        </w:rPr>
      </w:pPr>
      <w:r w:rsidRPr="00C9775A">
        <w:rPr>
          <w:rFonts w:cs="Times New Roman"/>
          <w:szCs w:val="24"/>
        </w:rPr>
        <w:lastRenderedPageBreak/>
        <w:t>Why did he decide on manslaughter and not murder, as Palestinians and many overseas Israel critics wished? The question is strengthened by how one-sidedly the IDF court ruled in favor of the IDF prosecution in its findings against Azaria, and by the appearance that his killing of terrorist Abdel Fattah al-Sharif was performed out of revenge, calculated and carried out calmly.</w:t>
      </w:r>
    </w:p>
    <w:p w:rsidR="00C9775A" w:rsidRPr="00C9775A" w:rsidRDefault="00C9775A" w:rsidP="00C9775A">
      <w:pPr>
        <w:rPr>
          <w:rFonts w:cs="Times New Roman"/>
          <w:szCs w:val="24"/>
        </w:rPr>
      </w:pPr>
      <w:r w:rsidRPr="00C9775A">
        <w:rPr>
          <w:rFonts w:cs="Times New Roman"/>
          <w:szCs w:val="24"/>
        </w:rPr>
        <w:t xml:space="preserve">Legal sources with knowledge of the decision have said that it was not simple for </w:t>
      </w:r>
      <w:proofErr w:type="spellStart"/>
      <w:r w:rsidRPr="00C9775A">
        <w:rPr>
          <w:rFonts w:cs="Times New Roman"/>
          <w:szCs w:val="24"/>
        </w:rPr>
        <w:t>Afek</w:t>
      </w:r>
      <w:proofErr w:type="spellEnd"/>
      <w:r w:rsidRPr="00C9775A">
        <w:rPr>
          <w:rFonts w:cs="Times New Roman"/>
          <w:szCs w:val="24"/>
        </w:rPr>
        <w:t>. He thought meticulously through all of the circumstances and reviewed dozens of murder cases to get a fuller comparative picture, but ultimately concluded that the case was relatively rare.</w:t>
      </w:r>
    </w:p>
    <w:p w:rsidR="00C9775A" w:rsidRPr="00C9775A" w:rsidRDefault="00C9775A" w:rsidP="00C9775A">
      <w:pPr>
        <w:rPr>
          <w:rFonts w:cs="Times New Roman"/>
          <w:szCs w:val="24"/>
        </w:rPr>
      </w:pPr>
      <w:r w:rsidRPr="00C9775A">
        <w:rPr>
          <w:rFonts w:cs="Times New Roman"/>
          <w:szCs w:val="24"/>
        </w:rPr>
        <w:t>He thought that, overall, the operational circumstances and the stabbing attack by Sharif only around 10 minutes before Azaria shot Sharif, precluded attributing to Azaria any premeditated intent to kill. This was even though Azaria confessed afterward to being at least partially motivated by revenge for Sharif’s stabbing of his friend.</w:t>
      </w:r>
    </w:p>
    <w:p w:rsidR="00C9775A" w:rsidRPr="00C9775A" w:rsidRDefault="00C9775A" w:rsidP="00C9775A">
      <w:pPr>
        <w:rPr>
          <w:rFonts w:cs="Times New Roman"/>
          <w:szCs w:val="24"/>
        </w:rPr>
      </w:pPr>
      <w:proofErr w:type="spellStart"/>
      <w:r w:rsidRPr="00C9775A">
        <w:rPr>
          <w:rFonts w:cs="Times New Roman"/>
          <w:szCs w:val="24"/>
        </w:rPr>
        <w:t>Afek</w:t>
      </w:r>
      <w:proofErr w:type="spellEnd"/>
      <w:r w:rsidRPr="00C9775A">
        <w:rPr>
          <w:rFonts w:cs="Times New Roman"/>
          <w:szCs w:val="24"/>
        </w:rPr>
        <w:t xml:space="preserve"> would point out that Azaria did not come to the area with any sort of plan to kill Sharif, that he did not really have time to think, and that his decision to kill was essentially made only moments before he carried it out.</w:t>
      </w:r>
    </w:p>
    <w:p w:rsidR="00C9775A" w:rsidRPr="00C9775A" w:rsidRDefault="00C9775A" w:rsidP="00C9775A">
      <w:pPr>
        <w:rPr>
          <w:rFonts w:cs="Times New Roman"/>
          <w:szCs w:val="24"/>
        </w:rPr>
      </w:pPr>
      <w:r w:rsidRPr="00C9775A">
        <w:rPr>
          <w:rFonts w:cs="Times New Roman"/>
          <w:szCs w:val="24"/>
        </w:rPr>
        <w:t>Unlike some legal systems that have dropped the concept of “provocation” as a mitigating circumstance, the IDF takes into account special circumstances where a soldier is provoked in the moment that they kill as a basis to reduce a charge from murder to manslaughter.</w:t>
      </w:r>
    </w:p>
    <w:p w:rsidR="00C9775A" w:rsidRPr="00C9775A" w:rsidRDefault="00C9775A" w:rsidP="00C9775A">
      <w:pPr>
        <w:rPr>
          <w:rFonts w:cs="Times New Roman"/>
          <w:szCs w:val="24"/>
        </w:rPr>
      </w:pPr>
      <w:r w:rsidRPr="00C9775A">
        <w:rPr>
          <w:rFonts w:cs="Times New Roman"/>
          <w:szCs w:val="24"/>
        </w:rPr>
        <w:t xml:space="preserve">Always aware of related world developments, </w:t>
      </w:r>
      <w:proofErr w:type="spellStart"/>
      <w:r w:rsidRPr="00C9775A">
        <w:rPr>
          <w:rFonts w:cs="Times New Roman"/>
          <w:szCs w:val="24"/>
        </w:rPr>
        <w:t>Afek</w:t>
      </w:r>
      <w:proofErr w:type="spellEnd"/>
      <w:r w:rsidRPr="00C9775A">
        <w:rPr>
          <w:rFonts w:cs="Times New Roman"/>
          <w:szCs w:val="24"/>
        </w:rPr>
        <w:t xml:space="preserve"> might also point out that British marine Alexander Blackman’s murder conviction under more serious circumstances was reduced to manslaughter by British courts in March.</w:t>
      </w:r>
    </w:p>
    <w:p w:rsidR="00C9775A" w:rsidRPr="00C9775A" w:rsidRDefault="00C9775A" w:rsidP="00C9775A">
      <w:pPr>
        <w:rPr>
          <w:rFonts w:cs="Times New Roman"/>
          <w:szCs w:val="24"/>
        </w:rPr>
      </w:pPr>
      <w:proofErr w:type="spellStart"/>
      <w:r w:rsidRPr="00C9775A">
        <w:rPr>
          <w:rFonts w:cs="Times New Roman"/>
          <w:szCs w:val="24"/>
        </w:rPr>
        <w:t>Afek</w:t>
      </w:r>
      <w:proofErr w:type="spellEnd"/>
      <w:r w:rsidRPr="00C9775A">
        <w:rPr>
          <w:rFonts w:cs="Times New Roman"/>
          <w:szCs w:val="24"/>
        </w:rPr>
        <w:t xml:space="preserve"> thinks it is important to remember that his decision on the charges was made long before he knew how the trial would turn out, and with knowledge of police statements from dozens of soldiers and civilians who took Azaria’s side that there were concrete dangers or in other specific aspects of the story.</w:t>
      </w:r>
    </w:p>
    <w:p w:rsidR="00C9775A" w:rsidRPr="00C9775A" w:rsidRDefault="00C9775A" w:rsidP="00C9775A">
      <w:pPr>
        <w:rPr>
          <w:rFonts w:cs="Times New Roman"/>
          <w:szCs w:val="24"/>
        </w:rPr>
      </w:pPr>
      <w:r w:rsidRPr="00C9775A">
        <w:rPr>
          <w:rFonts w:cs="Times New Roman"/>
          <w:szCs w:val="24"/>
        </w:rPr>
        <w:t xml:space="preserve">The IDF prosecution had also lost its push to keep Azaria in detention. This included losing its appeal to now-IDF Chief Judge Maj.-Gen. </w:t>
      </w:r>
      <w:proofErr w:type="spellStart"/>
      <w:r w:rsidRPr="00C9775A">
        <w:rPr>
          <w:rFonts w:cs="Times New Roman"/>
          <w:szCs w:val="24"/>
        </w:rPr>
        <w:t>Doron</w:t>
      </w:r>
      <w:proofErr w:type="spellEnd"/>
      <w:r w:rsidRPr="00C9775A">
        <w:rPr>
          <w:rFonts w:cs="Times New Roman"/>
          <w:szCs w:val="24"/>
        </w:rPr>
        <w:t xml:space="preserve"> </w:t>
      </w:r>
      <w:proofErr w:type="spellStart"/>
      <w:r w:rsidRPr="00C9775A">
        <w:rPr>
          <w:rFonts w:cs="Times New Roman"/>
          <w:szCs w:val="24"/>
        </w:rPr>
        <w:t>Feles</w:t>
      </w:r>
      <w:proofErr w:type="spellEnd"/>
      <w:r w:rsidRPr="00C9775A">
        <w:rPr>
          <w:rFonts w:cs="Times New Roman"/>
          <w:szCs w:val="24"/>
        </w:rPr>
        <w:t xml:space="preserve">, in which the judges implied a number of possible evidentiary weaknesses in the prosecution’s case – though sources close to </w:t>
      </w:r>
      <w:proofErr w:type="spellStart"/>
      <w:r w:rsidRPr="00C9775A">
        <w:rPr>
          <w:rFonts w:cs="Times New Roman"/>
          <w:szCs w:val="24"/>
        </w:rPr>
        <w:t>Afek</w:t>
      </w:r>
      <w:proofErr w:type="spellEnd"/>
      <w:r w:rsidRPr="00C9775A">
        <w:rPr>
          <w:rFonts w:cs="Times New Roman"/>
          <w:szCs w:val="24"/>
        </w:rPr>
        <w:t xml:space="preserve"> dismiss the detention stage decisions as indicating little without a full picture of the evidence.</w:t>
      </w:r>
    </w:p>
    <w:p w:rsidR="00C9775A" w:rsidRPr="00C9775A" w:rsidRDefault="00C9775A" w:rsidP="00C9775A">
      <w:pPr>
        <w:rPr>
          <w:rFonts w:cs="Times New Roman"/>
          <w:szCs w:val="24"/>
        </w:rPr>
      </w:pPr>
      <w:r w:rsidRPr="00C9775A">
        <w:rPr>
          <w:rFonts w:cs="Times New Roman"/>
          <w:szCs w:val="24"/>
        </w:rPr>
        <w:t xml:space="preserve">With so many extenuating circumstances, why didn’t </w:t>
      </w:r>
      <w:proofErr w:type="spellStart"/>
      <w:r w:rsidRPr="00C9775A">
        <w:rPr>
          <w:rFonts w:cs="Times New Roman"/>
          <w:szCs w:val="24"/>
        </w:rPr>
        <w:t>Afek</w:t>
      </w:r>
      <w:proofErr w:type="spellEnd"/>
      <w:r w:rsidRPr="00C9775A">
        <w:rPr>
          <w:rFonts w:cs="Times New Roman"/>
          <w:szCs w:val="24"/>
        </w:rPr>
        <w:t xml:space="preserve"> indict Azaria for mere negligent homicide, as seemingly most of the Israeli political establishment, including Prime Minister Benjamin Netanyahu, and much of the public, would have preferred?</w:t>
      </w:r>
    </w:p>
    <w:p w:rsidR="00C9775A" w:rsidRPr="00C9775A" w:rsidRDefault="00C9775A" w:rsidP="00C9775A">
      <w:pPr>
        <w:rPr>
          <w:rFonts w:cs="Times New Roman"/>
          <w:szCs w:val="24"/>
        </w:rPr>
      </w:pPr>
      <w:proofErr w:type="spellStart"/>
      <w:r w:rsidRPr="00C9775A">
        <w:rPr>
          <w:rFonts w:cs="Times New Roman"/>
          <w:szCs w:val="24"/>
        </w:rPr>
        <w:t>Afek</w:t>
      </w:r>
      <w:proofErr w:type="spellEnd"/>
      <w:r w:rsidRPr="00C9775A">
        <w:rPr>
          <w:rFonts w:cs="Times New Roman"/>
          <w:szCs w:val="24"/>
        </w:rPr>
        <w:t xml:space="preserve"> would explain that he was deaf to political pressure and that negligent homicide could have held water only if Azaria’s actions were a mistake or the result of over-perception of danger, which could have theoretically been legitimate.</w:t>
      </w:r>
    </w:p>
    <w:p w:rsidR="00C9775A" w:rsidRPr="00C9775A" w:rsidRDefault="00C9775A" w:rsidP="00C9775A">
      <w:pPr>
        <w:rPr>
          <w:rFonts w:cs="Times New Roman"/>
          <w:szCs w:val="24"/>
        </w:rPr>
      </w:pPr>
      <w:r w:rsidRPr="00C9775A">
        <w:rPr>
          <w:rFonts w:cs="Times New Roman"/>
          <w:szCs w:val="24"/>
        </w:rPr>
        <w:t xml:space="preserve">Since the IDF court agreed with the IDF prosecution’s narrative that there was no concrete danger, the lower charge was not a real option, though it was unclear how </w:t>
      </w:r>
      <w:proofErr w:type="spellStart"/>
      <w:r w:rsidRPr="00C9775A">
        <w:rPr>
          <w:rFonts w:cs="Times New Roman"/>
          <w:szCs w:val="24"/>
        </w:rPr>
        <w:t>Afek</w:t>
      </w:r>
      <w:proofErr w:type="spellEnd"/>
      <w:r w:rsidRPr="00C9775A">
        <w:rPr>
          <w:rFonts w:cs="Times New Roman"/>
          <w:szCs w:val="24"/>
        </w:rPr>
        <w:t xml:space="preserve"> might have ruled if Azaria had not admitted to two soldiers that he shot Sharif out of revenge.</w:t>
      </w:r>
    </w:p>
    <w:p w:rsidR="00C9775A" w:rsidRPr="00C9775A" w:rsidRDefault="00C9775A" w:rsidP="00C9775A">
      <w:pPr>
        <w:rPr>
          <w:rFonts w:cs="Times New Roman"/>
          <w:szCs w:val="24"/>
        </w:rPr>
      </w:pPr>
      <w:proofErr w:type="spellStart"/>
      <w:r w:rsidRPr="00C9775A">
        <w:rPr>
          <w:rFonts w:cs="Times New Roman"/>
          <w:szCs w:val="24"/>
        </w:rPr>
        <w:lastRenderedPageBreak/>
        <w:t>Afek</w:t>
      </w:r>
      <w:proofErr w:type="spellEnd"/>
      <w:r w:rsidRPr="00C9775A">
        <w:rPr>
          <w:rFonts w:cs="Times New Roman"/>
          <w:szCs w:val="24"/>
        </w:rPr>
        <w:t xml:space="preserve"> views the IDF court’s 18-month sentence as justifying the prosecution’s seeking significant jail time, and there does not appear to be any readiness to reduce that time for a deal. This contrasts with what Azaria’s new lawyer has implied could happen in a deal.</w:t>
      </w:r>
    </w:p>
    <w:p w:rsidR="00C9775A" w:rsidRPr="00C9775A" w:rsidRDefault="00C9775A" w:rsidP="00C9775A">
      <w:pPr>
        <w:rPr>
          <w:rFonts w:cs="Times New Roman"/>
          <w:szCs w:val="24"/>
        </w:rPr>
      </w:pPr>
      <w:r w:rsidRPr="00C9775A">
        <w:rPr>
          <w:rFonts w:cs="Times New Roman"/>
          <w:szCs w:val="24"/>
        </w:rPr>
        <w:t xml:space="preserve">How will </w:t>
      </w:r>
      <w:proofErr w:type="spellStart"/>
      <w:r w:rsidRPr="00C9775A">
        <w:rPr>
          <w:rFonts w:cs="Times New Roman"/>
          <w:szCs w:val="24"/>
        </w:rPr>
        <w:t>Afek’s</w:t>
      </w:r>
      <w:proofErr w:type="spellEnd"/>
      <w:r w:rsidRPr="00C9775A">
        <w:rPr>
          <w:rFonts w:cs="Times New Roman"/>
          <w:szCs w:val="24"/>
        </w:rPr>
        <w:t xml:space="preserve"> decisions impact the biggest game in which he is likely the dominant player for Israel? How will the Hebron shooter case decisions impact the preliminary examination of 2014 Gaza war crimes allegations and ongoing similar allegations being conducted by ICC Chief Prosecutor </w:t>
      </w:r>
      <w:proofErr w:type="spellStart"/>
      <w:r w:rsidRPr="00C9775A">
        <w:rPr>
          <w:rFonts w:cs="Times New Roman"/>
          <w:szCs w:val="24"/>
        </w:rPr>
        <w:t>Fatou</w:t>
      </w:r>
      <w:proofErr w:type="spellEnd"/>
      <w:r w:rsidRPr="00C9775A">
        <w:rPr>
          <w:rFonts w:cs="Times New Roman"/>
          <w:szCs w:val="24"/>
        </w:rPr>
        <w:t xml:space="preserve"> </w:t>
      </w:r>
      <w:proofErr w:type="spellStart"/>
      <w:r w:rsidRPr="00C9775A">
        <w:rPr>
          <w:rFonts w:cs="Times New Roman"/>
          <w:szCs w:val="24"/>
        </w:rPr>
        <w:t>Bensouda</w:t>
      </w:r>
      <w:proofErr w:type="spellEnd"/>
      <w:r w:rsidRPr="00C9775A">
        <w:rPr>
          <w:rFonts w:cs="Times New Roman"/>
          <w:szCs w:val="24"/>
        </w:rPr>
        <w:t>?</w:t>
      </w:r>
    </w:p>
    <w:p w:rsidR="00C9775A" w:rsidRPr="00C9775A" w:rsidRDefault="00C9775A" w:rsidP="00C9775A">
      <w:pPr>
        <w:rPr>
          <w:rFonts w:cs="Times New Roman"/>
          <w:szCs w:val="24"/>
        </w:rPr>
      </w:pPr>
      <w:r w:rsidRPr="00C9775A">
        <w:rPr>
          <w:rFonts w:cs="Times New Roman"/>
          <w:szCs w:val="24"/>
        </w:rPr>
        <w:t xml:space="preserve">Whether </w:t>
      </w:r>
      <w:proofErr w:type="spellStart"/>
      <w:r w:rsidRPr="00C9775A">
        <w:rPr>
          <w:rFonts w:cs="Times New Roman"/>
          <w:szCs w:val="24"/>
        </w:rPr>
        <w:t>Bensouda</w:t>
      </w:r>
      <w:proofErr w:type="spellEnd"/>
      <w:r w:rsidRPr="00C9775A">
        <w:rPr>
          <w:rFonts w:cs="Times New Roman"/>
          <w:szCs w:val="24"/>
        </w:rPr>
        <w:t xml:space="preserve"> gives Israel’s legal system a thumbs-up or thumbs-down and whether she seeks to indict Israeli soldiers for war crimes could also have a massive impact on BDS and </w:t>
      </w:r>
      <w:proofErr w:type="spellStart"/>
      <w:r w:rsidRPr="00C9775A">
        <w:rPr>
          <w:rFonts w:cs="Times New Roman"/>
          <w:szCs w:val="24"/>
        </w:rPr>
        <w:t>delegitimization</w:t>
      </w:r>
      <w:proofErr w:type="spellEnd"/>
      <w:r w:rsidRPr="00C9775A">
        <w:rPr>
          <w:rFonts w:cs="Times New Roman"/>
          <w:szCs w:val="24"/>
        </w:rPr>
        <w:t xml:space="preserve"> campaigns against Israel.</w:t>
      </w:r>
    </w:p>
    <w:p w:rsidR="00C9775A" w:rsidRPr="00C9775A" w:rsidRDefault="00C9775A" w:rsidP="00C9775A">
      <w:pPr>
        <w:rPr>
          <w:rFonts w:cs="Times New Roman"/>
          <w:szCs w:val="24"/>
        </w:rPr>
      </w:pPr>
      <w:r w:rsidRPr="00C9775A">
        <w:rPr>
          <w:rFonts w:cs="Times New Roman"/>
          <w:szCs w:val="24"/>
        </w:rPr>
        <w:t>Where does Israel stand with the ICC over the broader 2014 Gaza war crimes allegations?</w:t>
      </w:r>
    </w:p>
    <w:p w:rsidR="00C9775A" w:rsidRPr="00C9775A" w:rsidRDefault="00C9775A" w:rsidP="00C9775A">
      <w:pPr>
        <w:rPr>
          <w:rFonts w:cs="Times New Roman"/>
          <w:szCs w:val="24"/>
        </w:rPr>
      </w:pPr>
      <w:r w:rsidRPr="00C9775A">
        <w:rPr>
          <w:rFonts w:cs="Times New Roman"/>
          <w:szCs w:val="24"/>
        </w:rPr>
        <w:t>Though Israel has issued five detailed reports on cases it has closed, dozens of criminal investigations opened and a few indictments for theft, to date there is still not a single indictment for killing any of the 2,100 Palestinians (of whom around 50% [according to the IDF] or 70%-80% [according to NGOs] were civilians) whom the IDF killed during the war.</w:t>
      </w:r>
    </w:p>
    <w:p w:rsidR="00C9775A" w:rsidRPr="00C9775A" w:rsidRDefault="00C9775A" w:rsidP="00C9775A">
      <w:pPr>
        <w:rPr>
          <w:rFonts w:cs="Times New Roman"/>
          <w:szCs w:val="24"/>
        </w:rPr>
      </w:pPr>
      <w:r w:rsidRPr="00C9775A">
        <w:rPr>
          <w:rFonts w:cs="Times New Roman"/>
          <w:szCs w:val="24"/>
        </w:rPr>
        <w:t xml:space="preserve">Moreover, two-and-a-half years after the war, </w:t>
      </w:r>
      <w:proofErr w:type="spellStart"/>
      <w:r w:rsidRPr="00C9775A">
        <w:rPr>
          <w:rFonts w:cs="Times New Roman"/>
          <w:szCs w:val="24"/>
        </w:rPr>
        <w:t>Afek</w:t>
      </w:r>
      <w:proofErr w:type="spellEnd"/>
      <w:r w:rsidRPr="00C9775A">
        <w:rPr>
          <w:rFonts w:cs="Times New Roman"/>
          <w:szCs w:val="24"/>
        </w:rPr>
        <w:t xml:space="preserve"> has not reached a decision on whether to open a criminal investigation in the Hannibal Protocol</w:t>
      </w:r>
      <w:proofErr w:type="gramStart"/>
      <w:r w:rsidRPr="00C9775A">
        <w:rPr>
          <w:rFonts w:cs="Times New Roman"/>
          <w:szCs w:val="24"/>
        </w:rPr>
        <w:t>/“</w:t>
      </w:r>
      <w:proofErr w:type="gramEnd"/>
      <w:r w:rsidRPr="00C9775A">
        <w:rPr>
          <w:rFonts w:cs="Times New Roman"/>
          <w:szCs w:val="24"/>
        </w:rPr>
        <w:t>Black Friday” incidents, the “</w:t>
      </w:r>
      <w:proofErr w:type="spellStart"/>
      <w:r w:rsidRPr="00C9775A">
        <w:rPr>
          <w:rFonts w:cs="Times New Roman"/>
          <w:szCs w:val="24"/>
        </w:rPr>
        <w:t>Shejaia</w:t>
      </w:r>
      <w:proofErr w:type="spellEnd"/>
      <w:r w:rsidRPr="00C9775A">
        <w:rPr>
          <w:rFonts w:cs="Times New Roman"/>
          <w:szCs w:val="24"/>
        </w:rPr>
        <w:t xml:space="preserve"> Massacre” incidents and the </w:t>
      </w:r>
      <w:proofErr w:type="spellStart"/>
      <w:r w:rsidRPr="00C9775A">
        <w:rPr>
          <w:rFonts w:cs="Times New Roman"/>
          <w:szCs w:val="24"/>
        </w:rPr>
        <w:t>Khuza</w:t>
      </w:r>
      <w:proofErr w:type="spellEnd"/>
      <w:r w:rsidRPr="00C9775A">
        <w:rPr>
          <w:rFonts w:cs="Times New Roman"/>
          <w:szCs w:val="24"/>
        </w:rPr>
        <w:t xml:space="preserve"> incidents. These are the cases with the most Palestinian dead and which the ICC prosecutor has dubbed the key to its own probe.</w:t>
      </w:r>
    </w:p>
    <w:p w:rsidR="00C9775A" w:rsidRPr="00C9775A" w:rsidRDefault="00C9775A" w:rsidP="00C9775A">
      <w:pPr>
        <w:rPr>
          <w:rFonts w:cs="Times New Roman"/>
          <w:szCs w:val="24"/>
        </w:rPr>
      </w:pPr>
      <w:r w:rsidRPr="00C9775A">
        <w:rPr>
          <w:rFonts w:cs="Times New Roman"/>
          <w:szCs w:val="24"/>
        </w:rPr>
        <w:t>Is Israeli delay on these cases unnecessarily risking a battle with the ICC?</w:t>
      </w:r>
    </w:p>
    <w:p w:rsidR="00C9775A" w:rsidRPr="00C9775A" w:rsidRDefault="00C9775A" w:rsidP="00C9775A">
      <w:pPr>
        <w:rPr>
          <w:rFonts w:cs="Times New Roman"/>
          <w:szCs w:val="24"/>
        </w:rPr>
      </w:pPr>
      <w:r w:rsidRPr="00C9775A">
        <w:rPr>
          <w:rFonts w:cs="Times New Roman"/>
          <w:szCs w:val="24"/>
        </w:rPr>
        <w:t>The Jerusalem Post has previously exclusively reported that as early as June 2015, top Israeli legal officials were considering publishing at least partial decisions on some of these incidents.</w:t>
      </w:r>
    </w:p>
    <w:p w:rsidR="00C9775A" w:rsidRPr="00C9775A" w:rsidRDefault="00C9775A" w:rsidP="00C9775A">
      <w:pPr>
        <w:rPr>
          <w:rFonts w:cs="Times New Roman"/>
          <w:szCs w:val="24"/>
        </w:rPr>
      </w:pPr>
      <w:r w:rsidRPr="00C9775A">
        <w:rPr>
          <w:rFonts w:cs="Times New Roman"/>
          <w:szCs w:val="24"/>
        </w:rPr>
        <w:t>That means that a conscious decision was made to wait and, it would seem, to hold all of the findings until everything is completed.</w:t>
      </w:r>
    </w:p>
    <w:p w:rsidR="00C9775A" w:rsidRPr="00C9775A" w:rsidRDefault="00C9775A" w:rsidP="00C9775A">
      <w:pPr>
        <w:rPr>
          <w:rFonts w:cs="Times New Roman"/>
          <w:szCs w:val="24"/>
        </w:rPr>
      </w:pPr>
      <w:r w:rsidRPr="00C9775A">
        <w:rPr>
          <w:rFonts w:cs="Times New Roman"/>
          <w:szCs w:val="24"/>
        </w:rPr>
        <w:t>This probably also means waiting until after the state comptroller releases his report on whether the IDF targeting policy was legal at the broadest level.</w:t>
      </w:r>
    </w:p>
    <w:p w:rsidR="00C9775A" w:rsidRPr="00C9775A" w:rsidRDefault="00C9775A" w:rsidP="00C9775A">
      <w:pPr>
        <w:rPr>
          <w:rFonts w:cs="Times New Roman"/>
          <w:szCs w:val="24"/>
        </w:rPr>
      </w:pPr>
      <w:r w:rsidRPr="00C9775A">
        <w:rPr>
          <w:rFonts w:cs="Times New Roman"/>
          <w:szCs w:val="24"/>
        </w:rPr>
        <w:t xml:space="preserve">How would </w:t>
      </w:r>
      <w:proofErr w:type="spellStart"/>
      <w:r w:rsidRPr="00C9775A">
        <w:rPr>
          <w:rFonts w:cs="Times New Roman"/>
          <w:szCs w:val="24"/>
        </w:rPr>
        <w:t>Afek</w:t>
      </w:r>
      <w:proofErr w:type="spellEnd"/>
      <w:r w:rsidRPr="00C9775A">
        <w:rPr>
          <w:rFonts w:cs="Times New Roman"/>
          <w:szCs w:val="24"/>
        </w:rPr>
        <w:t xml:space="preserve"> respond to these allegations of delay? He would reject them outright, according to legal sources with knowledge.</w:t>
      </w:r>
    </w:p>
    <w:p w:rsidR="00C9775A" w:rsidRPr="00C9775A" w:rsidRDefault="00C9775A" w:rsidP="00C9775A">
      <w:pPr>
        <w:rPr>
          <w:rFonts w:cs="Times New Roman"/>
          <w:szCs w:val="24"/>
        </w:rPr>
      </w:pPr>
      <w:proofErr w:type="spellStart"/>
      <w:r w:rsidRPr="00C9775A">
        <w:rPr>
          <w:rFonts w:cs="Times New Roman"/>
          <w:szCs w:val="24"/>
        </w:rPr>
        <w:t>Afek</w:t>
      </w:r>
      <w:proofErr w:type="spellEnd"/>
      <w:r w:rsidRPr="00C9775A">
        <w:rPr>
          <w:rFonts w:cs="Times New Roman"/>
          <w:szCs w:val="24"/>
        </w:rPr>
        <w:t xml:space="preserve"> believes that he and his staff have worked extremely hard to clarify all of the relevant facts in these most serious and most complex cases, which occurred in the fog of war.</w:t>
      </w:r>
    </w:p>
    <w:p w:rsidR="00C9775A" w:rsidRPr="00C9775A" w:rsidRDefault="00C9775A" w:rsidP="00C9775A">
      <w:pPr>
        <w:rPr>
          <w:rFonts w:cs="Times New Roman"/>
          <w:szCs w:val="24"/>
        </w:rPr>
      </w:pPr>
      <w:r w:rsidRPr="00C9775A">
        <w:rPr>
          <w:rFonts w:cs="Times New Roman"/>
          <w:szCs w:val="24"/>
        </w:rPr>
        <w:t>He would note that many critics wrongly act as if Israel is dragging its feet on these cases, when really each incident must be broken down into dozens or more sub-incidents, which may have been in the same area, but were not at the same time and often involved different forces.</w:t>
      </w:r>
    </w:p>
    <w:p w:rsidR="00C9775A" w:rsidRPr="00C9775A" w:rsidRDefault="00C9775A" w:rsidP="00C9775A">
      <w:pPr>
        <w:rPr>
          <w:rFonts w:cs="Times New Roman"/>
          <w:szCs w:val="24"/>
        </w:rPr>
      </w:pPr>
      <w:r w:rsidRPr="00C9775A">
        <w:rPr>
          <w:rFonts w:cs="Times New Roman"/>
          <w:szCs w:val="24"/>
        </w:rPr>
        <w:t xml:space="preserve">Pressed that the Post had multiple impeccable sources that a decision was ready in June 2015, </w:t>
      </w:r>
      <w:proofErr w:type="spellStart"/>
      <w:r w:rsidRPr="00C9775A">
        <w:rPr>
          <w:rFonts w:cs="Times New Roman"/>
          <w:szCs w:val="24"/>
        </w:rPr>
        <w:t>Afek</w:t>
      </w:r>
      <w:proofErr w:type="spellEnd"/>
      <w:r w:rsidRPr="00C9775A">
        <w:rPr>
          <w:rFonts w:cs="Times New Roman"/>
          <w:szCs w:val="24"/>
        </w:rPr>
        <w:t xml:space="preserve"> would reject this as a misunderstanding either by the sources, or that, at most, perhaps some subset of the sub-incidents had been reviewed by then.</w:t>
      </w:r>
    </w:p>
    <w:p w:rsidR="00C9775A" w:rsidRPr="00C9775A" w:rsidRDefault="00C9775A" w:rsidP="00C9775A">
      <w:pPr>
        <w:rPr>
          <w:rFonts w:cs="Times New Roman"/>
          <w:szCs w:val="24"/>
        </w:rPr>
      </w:pPr>
      <w:proofErr w:type="spellStart"/>
      <w:r w:rsidRPr="00C9775A">
        <w:rPr>
          <w:rFonts w:cs="Times New Roman"/>
          <w:szCs w:val="24"/>
        </w:rPr>
        <w:lastRenderedPageBreak/>
        <w:t>Afek</w:t>
      </w:r>
      <w:proofErr w:type="spellEnd"/>
      <w:r w:rsidRPr="00C9775A">
        <w:rPr>
          <w:rFonts w:cs="Times New Roman"/>
          <w:szCs w:val="24"/>
        </w:rPr>
        <w:t xml:space="preserve"> was pushed further that the IDF must be holding some major, broader conclusions back, or the July 2015 promotion to the rank of brigadier-general of Hannibal Protocol incident commander </w:t>
      </w:r>
      <w:proofErr w:type="spellStart"/>
      <w:r w:rsidRPr="00C9775A">
        <w:rPr>
          <w:rFonts w:cs="Times New Roman"/>
          <w:szCs w:val="24"/>
        </w:rPr>
        <w:t>Ofer</w:t>
      </w:r>
      <w:proofErr w:type="spellEnd"/>
      <w:r w:rsidRPr="00C9775A">
        <w:rPr>
          <w:rFonts w:cs="Times New Roman"/>
          <w:szCs w:val="24"/>
        </w:rPr>
        <w:t xml:space="preserve"> Winter would not have gone through. Sources close to </w:t>
      </w:r>
      <w:proofErr w:type="spellStart"/>
      <w:r w:rsidRPr="00C9775A">
        <w:rPr>
          <w:rFonts w:cs="Times New Roman"/>
          <w:szCs w:val="24"/>
        </w:rPr>
        <w:t>Afek</w:t>
      </w:r>
      <w:proofErr w:type="spellEnd"/>
      <w:r w:rsidRPr="00C9775A">
        <w:rPr>
          <w:rFonts w:cs="Times New Roman"/>
          <w:szCs w:val="24"/>
        </w:rPr>
        <w:t xml:space="preserve"> would reject conflating interim findings with final legal determinations.</w:t>
      </w:r>
    </w:p>
    <w:p w:rsidR="00C9775A" w:rsidRPr="00C9775A" w:rsidRDefault="00C9775A" w:rsidP="00C9775A">
      <w:pPr>
        <w:rPr>
          <w:rFonts w:cs="Times New Roman"/>
          <w:szCs w:val="24"/>
        </w:rPr>
      </w:pPr>
      <w:proofErr w:type="spellStart"/>
      <w:r w:rsidRPr="00C9775A">
        <w:rPr>
          <w:rFonts w:cs="Times New Roman"/>
          <w:szCs w:val="24"/>
        </w:rPr>
        <w:t>Afek</w:t>
      </w:r>
      <w:proofErr w:type="spellEnd"/>
      <w:r w:rsidRPr="00C9775A">
        <w:rPr>
          <w:rFonts w:cs="Times New Roman"/>
          <w:szCs w:val="24"/>
        </w:rPr>
        <w:t xml:space="preserve"> also would reject any idea that he has waited for the comptroller’s report. He would note that the ICC prosecutor is still only at a preliminary examination stage, not a criminal investigation, let alone near any decision to indict Israeli soldiers.</w:t>
      </w:r>
    </w:p>
    <w:p w:rsidR="00C9775A" w:rsidRPr="00C9775A" w:rsidRDefault="00C9775A" w:rsidP="00C9775A">
      <w:pPr>
        <w:rPr>
          <w:rFonts w:cs="Times New Roman"/>
          <w:szCs w:val="24"/>
        </w:rPr>
      </w:pPr>
      <w:proofErr w:type="spellStart"/>
      <w:r w:rsidRPr="00C9775A">
        <w:rPr>
          <w:rFonts w:cs="Times New Roman"/>
          <w:szCs w:val="24"/>
        </w:rPr>
        <w:t>Afek</w:t>
      </w:r>
      <w:proofErr w:type="spellEnd"/>
      <w:r w:rsidRPr="00C9775A">
        <w:rPr>
          <w:rFonts w:cs="Times New Roman"/>
          <w:szCs w:val="24"/>
        </w:rPr>
        <w:t xml:space="preserve"> has been military advocate-general for 18 months, but in the first year after the war, the handling of the major incidents was carried out by his predecessor, Danny </w:t>
      </w:r>
      <w:proofErr w:type="spellStart"/>
      <w:r w:rsidRPr="00C9775A">
        <w:rPr>
          <w:rFonts w:cs="Times New Roman"/>
          <w:szCs w:val="24"/>
        </w:rPr>
        <w:t>Efroni</w:t>
      </w:r>
      <w:proofErr w:type="spellEnd"/>
      <w:r w:rsidRPr="00C9775A">
        <w:rPr>
          <w:rFonts w:cs="Times New Roman"/>
          <w:szCs w:val="24"/>
        </w:rPr>
        <w:t>.</w:t>
      </w:r>
    </w:p>
    <w:p w:rsidR="00C9775A" w:rsidRPr="00C9775A" w:rsidRDefault="00C9775A" w:rsidP="00C9775A">
      <w:pPr>
        <w:rPr>
          <w:rFonts w:cs="Times New Roman"/>
          <w:szCs w:val="24"/>
        </w:rPr>
      </w:pPr>
      <w:r w:rsidRPr="00C9775A">
        <w:rPr>
          <w:rFonts w:cs="Times New Roman"/>
          <w:szCs w:val="24"/>
        </w:rPr>
        <w:t xml:space="preserve">Despite two-and-a-half years passing since the war, </w:t>
      </w:r>
      <w:proofErr w:type="spellStart"/>
      <w:r w:rsidRPr="00C9775A">
        <w:rPr>
          <w:rFonts w:cs="Times New Roman"/>
          <w:szCs w:val="24"/>
        </w:rPr>
        <w:t>Afek</w:t>
      </w:r>
      <w:proofErr w:type="spellEnd"/>
      <w:r w:rsidRPr="00C9775A">
        <w:rPr>
          <w:rFonts w:cs="Times New Roman"/>
          <w:szCs w:val="24"/>
        </w:rPr>
        <w:t xml:space="preserve"> is not ready to commit to any time frame for the major decisions, whether six or 12 additional months, suggesting that the decisions are still off in the distance.</w:t>
      </w:r>
    </w:p>
    <w:p w:rsidR="00C9775A" w:rsidRPr="00C9775A" w:rsidRDefault="00C9775A" w:rsidP="00C9775A">
      <w:pPr>
        <w:rPr>
          <w:rFonts w:cs="Times New Roman"/>
          <w:szCs w:val="24"/>
        </w:rPr>
      </w:pPr>
      <w:r w:rsidRPr="00C9775A">
        <w:rPr>
          <w:rFonts w:cs="Times New Roman"/>
          <w:szCs w:val="24"/>
        </w:rPr>
        <w:t>While the indictment, conviction and likely jail sentence of the Hebron shooter will not get the IDF off the hot seat before the ICC, it does remove the allegation that the IDF never goes after soldiers for killing Palestinians.</w:t>
      </w:r>
    </w:p>
    <w:p w:rsidR="00C9775A" w:rsidRPr="00C9775A" w:rsidRDefault="00C9775A" w:rsidP="00C9775A">
      <w:pPr>
        <w:rPr>
          <w:rFonts w:cs="Times New Roman"/>
          <w:szCs w:val="24"/>
        </w:rPr>
      </w:pPr>
      <w:r w:rsidRPr="00C9775A">
        <w:rPr>
          <w:rFonts w:cs="Times New Roman"/>
          <w:szCs w:val="24"/>
        </w:rPr>
        <w:t xml:space="preserve">At the national level, the next blockbuster decision by </w:t>
      </w:r>
      <w:proofErr w:type="spellStart"/>
      <w:r w:rsidRPr="00C9775A">
        <w:rPr>
          <w:rFonts w:cs="Times New Roman"/>
          <w:szCs w:val="24"/>
        </w:rPr>
        <w:t>Afek</w:t>
      </w:r>
      <w:proofErr w:type="spellEnd"/>
      <w:r w:rsidRPr="00C9775A">
        <w:rPr>
          <w:rFonts w:cs="Times New Roman"/>
          <w:szCs w:val="24"/>
        </w:rPr>
        <w:t xml:space="preserve"> was to indict </w:t>
      </w:r>
      <w:proofErr w:type="spellStart"/>
      <w:r w:rsidRPr="00C9775A">
        <w:rPr>
          <w:rFonts w:cs="Times New Roman"/>
          <w:szCs w:val="24"/>
        </w:rPr>
        <w:t>Buchris</w:t>
      </w:r>
      <w:proofErr w:type="spellEnd"/>
      <w:r w:rsidRPr="00C9775A">
        <w:rPr>
          <w:rFonts w:cs="Times New Roman"/>
          <w:szCs w:val="24"/>
        </w:rPr>
        <w:t xml:space="preserve"> for rape, despite not only </w:t>
      </w:r>
      <w:proofErr w:type="spellStart"/>
      <w:r w:rsidRPr="00C9775A">
        <w:rPr>
          <w:rFonts w:cs="Times New Roman"/>
          <w:szCs w:val="24"/>
        </w:rPr>
        <w:t>Buchris’s</w:t>
      </w:r>
      <w:proofErr w:type="spellEnd"/>
      <w:r w:rsidRPr="00C9775A">
        <w:rPr>
          <w:rFonts w:cs="Times New Roman"/>
          <w:szCs w:val="24"/>
        </w:rPr>
        <w:t xml:space="preserve"> denial of the charges, but denial that he had had any sexual contact with his accusers, whether consensual or not.</w:t>
      </w:r>
    </w:p>
    <w:p w:rsidR="00C9775A" w:rsidRPr="00C9775A" w:rsidRDefault="00C9775A" w:rsidP="00C9775A">
      <w:pPr>
        <w:rPr>
          <w:rFonts w:cs="Times New Roman"/>
          <w:szCs w:val="24"/>
        </w:rPr>
      </w:pPr>
      <w:r w:rsidRPr="00C9775A">
        <w:rPr>
          <w:rFonts w:cs="Times New Roman"/>
          <w:szCs w:val="24"/>
        </w:rPr>
        <w:t xml:space="preserve">Before the rape charges, </w:t>
      </w:r>
      <w:proofErr w:type="spellStart"/>
      <w:r w:rsidRPr="00C9775A">
        <w:rPr>
          <w:rFonts w:cs="Times New Roman"/>
          <w:szCs w:val="24"/>
        </w:rPr>
        <w:t>Buchris</w:t>
      </w:r>
      <w:proofErr w:type="spellEnd"/>
      <w:r w:rsidRPr="00C9775A">
        <w:rPr>
          <w:rFonts w:cs="Times New Roman"/>
          <w:szCs w:val="24"/>
        </w:rPr>
        <w:t xml:space="preserve"> was considered on track to be a future IDF chief of staff. There was also a massive political and media campaign by his supporters, including other top IDF brass, to get </w:t>
      </w:r>
      <w:proofErr w:type="spellStart"/>
      <w:r w:rsidRPr="00C9775A">
        <w:rPr>
          <w:rFonts w:cs="Times New Roman"/>
          <w:szCs w:val="24"/>
        </w:rPr>
        <w:t>Afek</w:t>
      </w:r>
      <w:proofErr w:type="spellEnd"/>
      <w:r w:rsidRPr="00C9775A">
        <w:rPr>
          <w:rFonts w:cs="Times New Roman"/>
          <w:szCs w:val="24"/>
        </w:rPr>
        <w:t xml:space="preserve"> to drop or reduce the charges.</w:t>
      </w:r>
    </w:p>
    <w:p w:rsidR="00C9775A" w:rsidRPr="00C9775A" w:rsidRDefault="00C9775A" w:rsidP="00C9775A">
      <w:pPr>
        <w:rPr>
          <w:rFonts w:cs="Times New Roman"/>
          <w:szCs w:val="24"/>
        </w:rPr>
      </w:pPr>
      <w:r w:rsidRPr="00C9775A">
        <w:rPr>
          <w:rFonts w:cs="Times New Roman"/>
          <w:szCs w:val="24"/>
        </w:rPr>
        <w:t xml:space="preserve">In that sense, from the outside, </w:t>
      </w:r>
      <w:proofErr w:type="spellStart"/>
      <w:r w:rsidRPr="00C9775A">
        <w:rPr>
          <w:rFonts w:cs="Times New Roman"/>
          <w:szCs w:val="24"/>
        </w:rPr>
        <w:t>Afek’s</w:t>
      </w:r>
      <w:proofErr w:type="spellEnd"/>
      <w:r w:rsidRPr="00C9775A">
        <w:rPr>
          <w:rFonts w:cs="Times New Roman"/>
          <w:szCs w:val="24"/>
        </w:rPr>
        <w:t xml:space="preserve"> decision to indict a decorated general, seemingly on the word of one young female soldier against his word, was a major, gutsy and risky judgment call.</w:t>
      </w:r>
    </w:p>
    <w:p w:rsidR="00C9775A" w:rsidRPr="00C9775A" w:rsidRDefault="00C9775A" w:rsidP="00C9775A">
      <w:pPr>
        <w:rPr>
          <w:rFonts w:cs="Times New Roman"/>
          <w:szCs w:val="24"/>
        </w:rPr>
      </w:pPr>
      <w:r w:rsidRPr="00C9775A">
        <w:rPr>
          <w:rFonts w:cs="Times New Roman"/>
          <w:szCs w:val="24"/>
        </w:rPr>
        <w:t xml:space="preserve">Even as the case was far from simple, </w:t>
      </w:r>
      <w:proofErr w:type="spellStart"/>
      <w:r w:rsidRPr="00C9775A">
        <w:rPr>
          <w:rFonts w:cs="Times New Roman"/>
          <w:szCs w:val="24"/>
        </w:rPr>
        <w:t>Afek</w:t>
      </w:r>
      <w:proofErr w:type="spellEnd"/>
      <w:r w:rsidRPr="00C9775A">
        <w:rPr>
          <w:rFonts w:cs="Times New Roman"/>
          <w:szCs w:val="24"/>
        </w:rPr>
        <w:t xml:space="preserve"> did not see it that way.</w:t>
      </w:r>
    </w:p>
    <w:p w:rsidR="00C9775A" w:rsidRPr="00C9775A" w:rsidRDefault="00C9775A" w:rsidP="00C9775A">
      <w:pPr>
        <w:rPr>
          <w:rFonts w:cs="Times New Roman"/>
          <w:szCs w:val="24"/>
        </w:rPr>
      </w:pPr>
      <w:r w:rsidRPr="00C9775A">
        <w:rPr>
          <w:rFonts w:cs="Times New Roman"/>
          <w:szCs w:val="24"/>
        </w:rPr>
        <w:t xml:space="preserve">Despite contrary media reports that </w:t>
      </w:r>
      <w:proofErr w:type="spellStart"/>
      <w:r w:rsidRPr="00C9775A">
        <w:rPr>
          <w:rFonts w:cs="Times New Roman"/>
          <w:szCs w:val="24"/>
        </w:rPr>
        <w:t>Buchris</w:t>
      </w:r>
      <w:proofErr w:type="spellEnd"/>
      <w:r w:rsidRPr="00C9775A">
        <w:rPr>
          <w:rFonts w:cs="Times New Roman"/>
          <w:szCs w:val="24"/>
        </w:rPr>
        <w:t xml:space="preserve"> had passed a lie-detector test, a legal source with knowledge said that, from the start, </w:t>
      </w:r>
      <w:proofErr w:type="spellStart"/>
      <w:r w:rsidRPr="00C9775A">
        <w:rPr>
          <w:rFonts w:cs="Times New Roman"/>
          <w:szCs w:val="24"/>
        </w:rPr>
        <w:t>Afek</w:t>
      </w:r>
      <w:proofErr w:type="spellEnd"/>
      <w:r w:rsidRPr="00C9775A">
        <w:rPr>
          <w:rFonts w:cs="Times New Roman"/>
          <w:szCs w:val="24"/>
        </w:rPr>
        <w:t xml:space="preserve"> did not believe </w:t>
      </w:r>
      <w:proofErr w:type="spellStart"/>
      <w:r w:rsidRPr="00C9775A">
        <w:rPr>
          <w:rFonts w:cs="Times New Roman"/>
          <w:szCs w:val="24"/>
        </w:rPr>
        <w:t>Buchris</w:t>
      </w:r>
      <w:proofErr w:type="spellEnd"/>
      <w:r w:rsidRPr="00C9775A">
        <w:rPr>
          <w:rFonts w:cs="Times New Roman"/>
          <w:szCs w:val="24"/>
        </w:rPr>
        <w:t xml:space="preserve"> was telling the truth, partially because he had failed his polygraph.</w:t>
      </w:r>
    </w:p>
    <w:p w:rsidR="00C9775A" w:rsidRPr="00C9775A" w:rsidRDefault="00C9775A" w:rsidP="00C9775A">
      <w:pPr>
        <w:rPr>
          <w:rFonts w:cs="Times New Roman"/>
          <w:szCs w:val="24"/>
        </w:rPr>
      </w:pPr>
      <w:r w:rsidRPr="00C9775A">
        <w:rPr>
          <w:rFonts w:cs="Times New Roman"/>
          <w:szCs w:val="24"/>
        </w:rPr>
        <w:t xml:space="preserve">While many people who knew </w:t>
      </w:r>
      <w:proofErr w:type="spellStart"/>
      <w:r w:rsidRPr="00C9775A">
        <w:rPr>
          <w:rFonts w:cs="Times New Roman"/>
          <w:szCs w:val="24"/>
        </w:rPr>
        <w:t>Buchris</w:t>
      </w:r>
      <w:proofErr w:type="spellEnd"/>
      <w:r w:rsidRPr="00C9775A">
        <w:rPr>
          <w:rFonts w:cs="Times New Roman"/>
          <w:szCs w:val="24"/>
        </w:rPr>
        <w:t xml:space="preserve"> wanted to believe him and believed what they wanted to believe, the evidence was clear and convincing, said sources.</w:t>
      </w:r>
    </w:p>
    <w:p w:rsidR="00C9775A" w:rsidRPr="00C9775A" w:rsidRDefault="00C9775A" w:rsidP="00C9775A">
      <w:pPr>
        <w:rPr>
          <w:rFonts w:cs="Times New Roman"/>
          <w:szCs w:val="24"/>
        </w:rPr>
      </w:pPr>
      <w:r w:rsidRPr="00C9775A">
        <w:rPr>
          <w:rFonts w:cs="Times New Roman"/>
          <w:szCs w:val="24"/>
        </w:rPr>
        <w:t xml:space="preserve">Some factors included all of the backup to the female soldier’s story from her mental healthcare professionals as well as a second victim, a female officer who, when pushed, eventually came forward and accused </w:t>
      </w:r>
      <w:proofErr w:type="spellStart"/>
      <w:r w:rsidRPr="00C9775A">
        <w:rPr>
          <w:rFonts w:cs="Times New Roman"/>
          <w:szCs w:val="24"/>
        </w:rPr>
        <w:t>Buchris</w:t>
      </w:r>
      <w:proofErr w:type="spellEnd"/>
      <w:r w:rsidRPr="00C9775A">
        <w:rPr>
          <w:rFonts w:cs="Times New Roman"/>
          <w:szCs w:val="24"/>
        </w:rPr>
        <w:t xml:space="preserve"> of committing nonconsensual sexual acts against her.</w:t>
      </w:r>
    </w:p>
    <w:p w:rsidR="00C9775A" w:rsidRPr="00C9775A" w:rsidRDefault="00C9775A" w:rsidP="00C9775A">
      <w:pPr>
        <w:rPr>
          <w:rFonts w:cs="Times New Roman"/>
          <w:szCs w:val="24"/>
        </w:rPr>
      </w:pPr>
      <w:r w:rsidRPr="00C9775A">
        <w:rPr>
          <w:rFonts w:cs="Times New Roman"/>
          <w:szCs w:val="24"/>
        </w:rPr>
        <w:t xml:space="preserve">Further, </w:t>
      </w:r>
      <w:proofErr w:type="spellStart"/>
      <w:r w:rsidRPr="00C9775A">
        <w:rPr>
          <w:rFonts w:cs="Times New Roman"/>
          <w:szCs w:val="24"/>
        </w:rPr>
        <w:t>Afek</w:t>
      </w:r>
      <w:proofErr w:type="spellEnd"/>
      <w:r w:rsidRPr="00C9775A">
        <w:rPr>
          <w:rFonts w:cs="Times New Roman"/>
          <w:szCs w:val="24"/>
        </w:rPr>
        <w:t xml:space="preserve"> never considered </w:t>
      </w:r>
      <w:proofErr w:type="spellStart"/>
      <w:r w:rsidRPr="00C9775A">
        <w:rPr>
          <w:rFonts w:cs="Times New Roman"/>
          <w:szCs w:val="24"/>
        </w:rPr>
        <w:t>Buchris’s</w:t>
      </w:r>
      <w:proofErr w:type="spellEnd"/>
      <w:r w:rsidRPr="00C9775A">
        <w:rPr>
          <w:rFonts w:cs="Times New Roman"/>
          <w:szCs w:val="24"/>
        </w:rPr>
        <w:t xml:space="preserve"> rank, and viewed </w:t>
      </w:r>
      <w:proofErr w:type="spellStart"/>
      <w:r w:rsidRPr="00C9775A">
        <w:rPr>
          <w:rFonts w:cs="Times New Roman"/>
          <w:szCs w:val="24"/>
        </w:rPr>
        <w:t>Buchris’s</w:t>
      </w:r>
      <w:proofErr w:type="spellEnd"/>
      <w:r w:rsidRPr="00C9775A">
        <w:rPr>
          <w:rFonts w:cs="Times New Roman"/>
          <w:szCs w:val="24"/>
        </w:rPr>
        <w:t xml:space="preserve"> actions as very grave.</w:t>
      </w:r>
    </w:p>
    <w:p w:rsidR="00C9775A" w:rsidRPr="00C9775A" w:rsidRDefault="00C9775A" w:rsidP="00C9775A">
      <w:pPr>
        <w:rPr>
          <w:rFonts w:cs="Times New Roman"/>
          <w:szCs w:val="24"/>
        </w:rPr>
      </w:pPr>
      <w:r w:rsidRPr="00C9775A">
        <w:rPr>
          <w:rFonts w:cs="Times New Roman"/>
          <w:szCs w:val="24"/>
        </w:rPr>
        <w:t xml:space="preserve">But then </w:t>
      </w:r>
      <w:proofErr w:type="spellStart"/>
      <w:r w:rsidRPr="00C9775A">
        <w:rPr>
          <w:rFonts w:cs="Times New Roman"/>
          <w:szCs w:val="24"/>
        </w:rPr>
        <w:t>Afek</w:t>
      </w:r>
      <w:proofErr w:type="spellEnd"/>
      <w:r w:rsidRPr="00C9775A">
        <w:rPr>
          <w:rFonts w:cs="Times New Roman"/>
          <w:szCs w:val="24"/>
        </w:rPr>
        <w:t xml:space="preserve"> threw everyone a curveball, cutting a plea bargain heavily reducing the charges and leading to no jail time and a mere demotion in rank as punishment.</w:t>
      </w:r>
    </w:p>
    <w:p w:rsidR="00C9775A" w:rsidRPr="00C9775A" w:rsidRDefault="00C9775A" w:rsidP="00C9775A">
      <w:pPr>
        <w:rPr>
          <w:rFonts w:cs="Times New Roman"/>
          <w:szCs w:val="24"/>
        </w:rPr>
      </w:pPr>
      <w:r w:rsidRPr="00C9775A">
        <w:rPr>
          <w:rFonts w:cs="Times New Roman"/>
          <w:szCs w:val="24"/>
        </w:rPr>
        <w:lastRenderedPageBreak/>
        <w:t xml:space="preserve">While there was some criticism by women’s rights organizations, </w:t>
      </w:r>
      <w:proofErr w:type="spellStart"/>
      <w:r w:rsidRPr="00C9775A">
        <w:rPr>
          <w:rFonts w:cs="Times New Roman"/>
          <w:szCs w:val="24"/>
        </w:rPr>
        <w:t>Afek</w:t>
      </w:r>
      <w:proofErr w:type="spellEnd"/>
      <w:r w:rsidRPr="00C9775A">
        <w:rPr>
          <w:rFonts w:cs="Times New Roman"/>
          <w:szCs w:val="24"/>
        </w:rPr>
        <w:t xml:space="preserve"> would note that the two victims themselves were entirely supportive of the deal, especially because </w:t>
      </w:r>
      <w:proofErr w:type="spellStart"/>
      <w:r w:rsidRPr="00C9775A">
        <w:rPr>
          <w:rFonts w:cs="Times New Roman"/>
          <w:szCs w:val="24"/>
        </w:rPr>
        <w:t>Buchris</w:t>
      </w:r>
      <w:proofErr w:type="spellEnd"/>
      <w:r w:rsidRPr="00C9775A">
        <w:rPr>
          <w:rFonts w:cs="Times New Roman"/>
          <w:szCs w:val="24"/>
        </w:rPr>
        <w:t xml:space="preserve"> eventually publicly admitted responsibility, and it saved them from an emotionally traumatic trial.</w:t>
      </w:r>
    </w:p>
    <w:p w:rsidR="00C9775A" w:rsidRPr="00C9775A" w:rsidRDefault="00C9775A" w:rsidP="00C9775A">
      <w:pPr>
        <w:rPr>
          <w:rFonts w:cs="Times New Roman"/>
          <w:szCs w:val="24"/>
        </w:rPr>
      </w:pPr>
      <w:r w:rsidRPr="00C9775A">
        <w:rPr>
          <w:rFonts w:cs="Times New Roman"/>
          <w:szCs w:val="24"/>
        </w:rPr>
        <w:t xml:space="preserve">Another mark </w:t>
      </w:r>
      <w:proofErr w:type="spellStart"/>
      <w:r w:rsidRPr="00C9775A">
        <w:rPr>
          <w:rFonts w:cs="Times New Roman"/>
          <w:szCs w:val="24"/>
        </w:rPr>
        <w:t>Afek</w:t>
      </w:r>
      <w:proofErr w:type="spellEnd"/>
      <w:r w:rsidRPr="00C9775A">
        <w:rPr>
          <w:rFonts w:cs="Times New Roman"/>
          <w:szCs w:val="24"/>
        </w:rPr>
        <w:t xml:space="preserve"> has made on the face of the IDF legal division, making an impression also on the broader world, was appointing </w:t>
      </w:r>
      <w:proofErr w:type="spellStart"/>
      <w:r w:rsidRPr="00C9775A">
        <w:rPr>
          <w:rFonts w:cs="Times New Roman"/>
          <w:szCs w:val="24"/>
        </w:rPr>
        <w:t>Hamed</w:t>
      </w:r>
      <w:proofErr w:type="spellEnd"/>
      <w:r w:rsidRPr="00C9775A">
        <w:rPr>
          <w:rFonts w:cs="Times New Roman"/>
          <w:szCs w:val="24"/>
        </w:rPr>
        <w:t xml:space="preserve">. </w:t>
      </w:r>
      <w:proofErr w:type="spellStart"/>
      <w:r w:rsidRPr="00C9775A">
        <w:rPr>
          <w:rFonts w:cs="Times New Roman"/>
          <w:szCs w:val="24"/>
        </w:rPr>
        <w:t>Hamed</w:t>
      </w:r>
      <w:proofErr w:type="spellEnd"/>
      <w:r w:rsidRPr="00C9775A">
        <w:rPr>
          <w:rFonts w:cs="Times New Roman"/>
          <w:szCs w:val="24"/>
        </w:rPr>
        <w:t xml:space="preserve"> recently took up his post, and both his Arabic fluency and his familiarity with Arab culture made quite a few Palestinian defense lawyers optimistic that the system would improve somewhat under his leadership.</w:t>
      </w:r>
    </w:p>
    <w:p w:rsidR="00C9775A" w:rsidRPr="00C9775A" w:rsidRDefault="00C9775A" w:rsidP="00C9775A">
      <w:pPr>
        <w:rPr>
          <w:rFonts w:cs="Times New Roman"/>
          <w:szCs w:val="24"/>
        </w:rPr>
      </w:pPr>
      <w:proofErr w:type="spellStart"/>
      <w:r w:rsidRPr="00C9775A">
        <w:rPr>
          <w:rFonts w:cs="Times New Roman"/>
          <w:szCs w:val="24"/>
        </w:rPr>
        <w:t>Afek</w:t>
      </w:r>
      <w:proofErr w:type="spellEnd"/>
      <w:r w:rsidRPr="00C9775A">
        <w:rPr>
          <w:rFonts w:cs="Times New Roman"/>
          <w:szCs w:val="24"/>
        </w:rPr>
        <w:t xml:space="preserve"> would deny making the appointment because of </w:t>
      </w:r>
      <w:proofErr w:type="spellStart"/>
      <w:r w:rsidRPr="00C9775A">
        <w:rPr>
          <w:rFonts w:cs="Times New Roman"/>
          <w:szCs w:val="24"/>
        </w:rPr>
        <w:t>Hamed’s</w:t>
      </w:r>
      <w:proofErr w:type="spellEnd"/>
      <w:r w:rsidRPr="00C9775A">
        <w:rPr>
          <w:rFonts w:cs="Times New Roman"/>
          <w:szCs w:val="24"/>
        </w:rPr>
        <w:t xml:space="preserve"> ethnic background, and believes that he is a top-notch lawyer and that there is plenty of diversity in the IDF legal division’s ranks. Still, he certainly would not deny that the appointment could have some legal and public relations fringe benefits.</w:t>
      </w:r>
    </w:p>
    <w:p w:rsidR="00C9775A" w:rsidRPr="00C9775A" w:rsidRDefault="00C9775A" w:rsidP="00C9775A">
      <w:pPr>
        <w:rPr>
          <w:rFonts w:cs="Times New Roman"/>
          <w:szCs w:val="24"/>
        </w:rPr>
      </w:pPr>
      <w:proofErr w:type="spellStart"/>
      <w:r w:rsidRPr="00C9775A">
        <w:rPr>
          <w:rFonts w:cs="Times New Roman"/>
          <w:szCs w:val="24"/>
        </w:rPr>
        <w:t>Afek</w:t>
      </w:r>
      <w:proofErr w:type="spellEnd"/>
      <w:r w:rsidRPr="00C9775A">
        <w:rPr>
          <w:rFonts w:cs="Times New Roman"/>
          <w:szCs w:val="24"/>
        </w:rPr>
        <w:t xml:space="preserve"> has made some major less-reported moves, reforming IDF policy on drug violations, so that the first three to four times that a soldier, while on civilian leave, smokes a joint, he can emerge with an unscathed record and no jail time, by receiving treatment, being put on probation and undergoing drug tests.</w:t>
      </w:r>
    </w:p>
    <w:p w:rsidR="00C9775A" w:rsidRPr="00C9775A" w:rsidRDefault="00C9775A" w:rsidP="00C9775A">
      <w:pPr>
        <w:rPr>
          <w:rFonts w:cs="Times New Roman"/>
          <w:szCs w:val="24"/>
        </w:rPr>
      </w:pPr>
      <w:r w:rsidRPr="00C9775A">
        <w:rPr>
          <w:rFonts w:cs="Times New Roman"/>
          <w:szCs w:val="24"/>
        </w:rPr>
        <w:t xml:space="preserve">Others had discussed this reform for years, but </w:t>
      </w:r>
      <w:proofErr w:type="spellStart"/>
      <w:r w:rsidRPr="00C9775A">
        <w:rPr>
          <w:rFonts w:cs="Times New Roman"/>
          <w:szCs w:val="24"/>
        </w:rPr>
        <w:t>Afek</w:t>
      </w:r>
      <w:proofErr w:type="spellEnd"/>
      <w:r w:rsidRPr="00C9775A">
        <w:rPr>
          <w:rFonts w:cs="Times New Roman"/>
          <w:szCs w:val="24"/>
        </w:rPr>
        <w:t xml:space="preserve"> implemented it within a relatively short time after taking over the reins of the IDF legal division.</w:t>
      </w:r>
    </w:p>
    <w:p w:rsidR="00C9775A" w:rsidRPr="00C9775A" w:rsidRDefault="00C9775A" w:rsidP="00C9775A">
      <w:pPr>
        <w:rPr>
          <w:rFonts w:cs="Times New Roman"/>
          <w:szCs w:val="24"/>
        </w:rPr>
      </w:pPr>
      <w:r w:rsidRPr="00C9775A">
        <w:rPr>
          <w:rFonts w:cs="Times New Roman"/>
          <w:szCs w:val="24"/>
        </w:rPr>
        <w:t xml:space="preserve">There are expectations that some other major new reforms are also on deck down the road, and that </w:t>
      </w:r>
      <w:proofErr w:type="spellStart"/>
      <w:r w:rsidRPr="00C9775A">
        <w:rPr>
          <w:rFonts w:cs="Times New Roman"/>
          <w:szCs w:val="24"/>
        </w:rPr>
        <w:t>Afek</w:t>
      </w:r>
      <w:proofErr w:type="spellEnd"/>
      <w:r w:rsidRPr="00C9775A">
        <w:rPr>
          <w:rFonts w:cs="Times New Roman"/>
          <w:szCs w:val="24"/>
        </w:rPr>
        <w:t xml:space="preserve"> is not afraid to ruffle feathers and does not feel restrained to wait years for committees to deliberate to make changes he believes in.</w:t>
      </w:r>
    </w:p>
    <w:p w:rsidR="00C9775A" w:rsidRPr="00C9775A" w:rsidRDefault="00C9775A" w:rsidP="00C9775A">
      <w:pPr>
        <w:rPr>
          <w:rFonts w:cs="Times New Roman"/>
          <w:szCs w:val="24"/>
        </w:rPr>
      </w:pPr>
      <w:r w:rsidRPr="00C9775A">
        <w:rPr>
          <w:rFonts w:cs="Times New Roman"/>
          <w:szCs w:val="24"/>
        </w:rPr>
        <w:t xml:space="preserve">Most of all, despite serving in one of the most sensitive, complex and influential positions in the country during a time of unprecedented high-profile decisions and disputes, </w:t>
      </w:r>
      <w:proofErr w:type="spellStart"/>
      <w:r w:rsidRPr="00C9775A">
        <w:rPr>
          <w:rFonts w:cs="Times New Roman"/>
          <w:szCs w:val="24"/>
        </w:rPr>
        <w:t>Afek’s</w:t>
      </w:r>
      <w:proofErr w:type="spellEnd"/>
      <w:r w:rsidRPr="00C9775A">
        <w:rPr>
          <w:rFonts w:cs="Times New Roman"/>
          <w:szCs w:val="24"/>
        </w:rPr>
        <w:t xml:space="preserve"> cool temperament under pressure has served him well.</w:t>
      </w:r>
    </w:p>
    <w:sectPr w:rsidR="00C9775A" w:rsidRPr="00C97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5A"/>
    <w:rsid w:val="007733EE"/>
    <w:rsid w:val="00A86523"/>
    <w:rsid w:val="00AE203F"/>
    <w:rsid w:val="00BF2241"/>
    <w:rsid w:val="00C9775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4DF5"/>
  <w15:chartTrackingRefBased/>
  <w15:docId w15:val="{247D99B1-465F-4DFA-8E3A-2F8AE92A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9775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75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97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85131">
      <w:bodyDiv w:val="1"/>
      <w:marLeft w:val="0"/>
      <w:marRight w:val="0"/>
      <w:marTop w:val="0"/>
      <w:marBottom w:val="0"/>
      <w:divBdr>
        <w:top w:val="none" w:sz="0" w:space="0" w:color="auto"/>
        <w:left w:val="none" w:sz="0" w:space="0" w:color="auto"/>
        <w:bottom w:val="none" w:sz="0" w:space="0" w:color="auto"/>
        <w:right w:val="none" w:sz="0" w:space="0" w:color="auto"/>
      </w:divBdr>
    </w:div>
    <w:div w:id="14562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nternational/Rule-of-Law-The-quiet-transformer-488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2020-01-06T20:14:00Z</dcterms:created>
  <dcterms:modified xsi:type="dcterms:W3CDTF">2020-01-06T20:16:00Z</dcterms:modified>
</cp:coreProperties>
</file>