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CE9DE" w14:textId="77777777" w:rsidR="007C3CEE" w:rsidRPr="007C3CEE" w:rsidRDefault="007C3CEE" w:rsidP="007C3CEE">
      <w:pPr>
        <w:spacing w:before="100" w:beforeAutospacing="1" w:after="100" w:afterAutospacing="1" w:line="240" w:lineRule="auto"/>
        <w:jc w:val="left"/>
        <w:outlineLvl w:val="0"/>
        <w:rPr>
          <w:rFonts w:ascii="Times New Roman" w:eastAsia="Times New Roman" w:hAnsi="Times New Roman" w:cs="Times New Roman"/>
          <w:bCs/>
          <w:kern w:val="36"/>
          <w:sz w:val="44"/>
          <w:szCs w:val="44"/>
        </w:rPr>
      </w:pPr>
      <w:r w:rsidRPr="007C3CEE">
        <w:rPr>
          <w:rFonts w:ascii="Times New Roman" w:eastAsia="Times New Roman" w:hAnsi="Times New Roman" w:cs="Times New Roman"/>
          <w:bCs/>
          <w:kern w:val="36"/>
          <w:sz w:val="44"/>
          <w:szCs w:val="44"/>
        </w:rPr>
        <w:t>CTED visits Ukraine</w:t>
      </w:r>
    </w:p>
    <w:p w14:paraId="7F2497D4" w14:textId="77777777" w:rsidR="007C3CEE" w:rsidRPr="007C3CEE" w:rsidRDefault="007C3CEE" w:rsidP="007C3CEE">
      <w:pPr>
        <w:spacing w:before="100" w:beforeAutospacing="1" w:after="100" w:afterAutospacing="1" w:line="240" w:lineRule="auto"/>
        <w:jc w:val="left"/>
        <w:outlineLvl w:val="0"/>
        <w:rPr>
          <w:rFonts w:ascii="Times New Roman" w:eastAsia="Times New Roman" w:hAnsi="Times New Roman" w:cs="Times New Roman"/>
          <w:bCs/>
          <w:kern w:val="36"/>
          <w:sz w:val="24"/>
          <w:szCs w:val="24"/>
        </w:rPr>
      </w:pPr>
      <w:r w:rsidRPr="007C3CEE">
        <w:rPr>
          <w:rFonts w:ascii="Times New Roman" w:eastAsia="Times New Roman" w:hAnsi="Times New Roman" w:cs="Times New Roman"/>
          <w:bCs/>
          <w:kern w:val="36"/>
          <w:sz w:val="24"/>
          <w:szCs w:val="24"/>
        </w:rPr>
        <w:t>October 3</w:t>
      </w:r>
      <w:bookmarkStart w:id="0" w:name="_GoBack"/>
      <w:bookmarkEnd w:id="0"/>
      <w:r w:rsidRPr="007C3CEE">
        <w:rPr>
          <w:rFonts w:ascii="Times New Roman" w:eastAsia="Times New Roman" w:hAnsi="Times New Roman" w:cs="Times New Roman"/>
          <w:bCs/>
          <w:kern w:val="36"/>
          <w:sz w:val="24"/>
          <w:szCs w:val="24"/>
        </w:rPr>
        <w:t>0, 2013</w:t>
      </w:r>
    </w:p>
    <w:p w14:paraId="39E1A371" w14:textId="77777777" w:rsidR="007C3CEE" w:rsidRPr="007C3CEE" w:rsidRDefault="007C3CEE" w:rsidP="007C3CEE">
      <w:pPr>
        <w:spacing w:before="100" w:beforeAutospacing="1" w:after="100" w:afterAutospacing="1" w:line="240" w:lineRule="auto"/>
        <w:jc w:val="left"/>
        <w:outlineLvl w:val="0"/>
        <w:rPr>
          <w:rFonts w:ascii="Times New Roman" w:eastAsia="Times New Roman" w:hAnsi="Times New Roman" w:cs="Times New Roman"/>
          <w:bCs/>
          <w:kern w:val="36"/>
          <w:sz w:val="24"/>
          <w:szCs w:val="24"/>
        </w:rPr>
      </w:pPr>
      <w:r w:rsidRPr="007C3CEE">
        <w:rPr>
          <w:rFonts w:ascii="Times New Roman" w:eastAsia="Times New Roman" w:hAnsi="Times New Roman" w:cs="Times New Roman"/>
          <w:bCs/>
          <w:kern w:val="36"/>
          <w:sz w:val="24"/>
          <w:szCs w:val="24"/>
        </w:rPr>
        <w:t>UN Counter-Terrorism Committee</w:t>
      </w:r>
    </w:p>
    <w:p w14:paraId="2047F09B" w14:textId="77777777" w:rsidR="007C3CEE" w:rsidRPr="007C3CEE" w:rsidRDefault="007C3CEE" w:rsidP="007C3CEE">
      <w:pPr>
        <w:spacing w:before="100" w:beforeAutospacing="1" w:after="100" w:afterAutospacing="1" w:line="240" w:lineRule="auto"/>
        <w:jc w:val="left"/>
        <w:outlineLvl w:val="0"/>
        <w:rPr>
          <w:rFonts w:ascii="Times New Roman" w:eastAsia="Times New Roman" w:hAnsi="Times New Roman" w:cs="Times New Roman"/>
          <w:bCs/>
          <w:kern w:val="36"/>
          <w:sz w:val="24"/>
          <w:szCs w:val="24"/>
        </w:rPr>
      </w:pPr>
      <w:r w:rsidRPr="007C3CEE">
        <w:rPr>
          <w:rFonts w:ascii="Times New Roman" w:eastAsia="Times New Roman" w:hAnsi="Times New Roman" w:cs="Times New Roman"/>
          <w:bCs/>
          <w:kern w:val="36"/>
          <w:sz w:val="24"/>
          <w:szCs w:val="24"/>
        </w:rPr>
        <w:t>http://www.un.org/en/sc/ctc/news/2013-10-30_Ukraine_visit.html</w:t>
      </w:r>
    </w:p>
    <w:p w14:paraId="02E639E3" w14:textId="77777777" w:rsidR="007C3CEE" w:rsidRPr="007C3CEE" w:rsidRDefault="007C3CEE" w:rsidP="007C3CEE">
      <w:pPr>
        <w:spacing w:before="100" w:beforeAutospacing="1" w:after="100" w:afterAutospacing="1" w:line="240" w:lineRule="auto"/>
        <w:jc w:val="left"/>
        <w:rPr>
          <w:rFonts w:ascii="Times New Roman" w:eastAsia="Times New Roman" w:hAnsi="Times New Roman" w:cs="Times New Roman"/>
          <w:sz w:val="24"/>
          <w:szCs w:val="24"/>
        </w:rPr>
      </w:pPr>
      <w:r w:rsidRPr="007C3CEE">
        <w:rPr>
          <w:rFonts w:ascii="Times New Roman" w:eastAsia="Times New Roman" w:hAnsi="Times New Roman" w:cs="Times New Roman"/>
          <w:sz w:val="24"/>
          <w:szCs w:val="24"/>
        </w:rPr>
        <w:t>As part of its ongoing work to monitor the implementation of Security Council resolutions 1373 (2001) and 1624 (2005), CTED visited Ukraine from 21 to 23 October 2013.</w:t>
      </w:r>
    </w:p>
    <w:p w14:paraId="55476931" w14:textId="77777777" w:rsidR="007C3CEE" w:rsidRPr="007C3CEE" w:rsidRDefault="007C3CEE" w:rsidP="007C3CEE">
      <w:pPr>
        <w:spacing w:before="100" w:beforeAutospacing="1" w:after="100" w:afterAutospacing="1" w:line="240" w:lineRule="auto"/>
        <w:jc w:val="left"/>
        <w:rPr>
          <w:rFonts w:ascii="Times New Roman" w:eastAsia="Times New Roman" w:hAnsi="Times New Roman" w:cs="Times New Roman"/>
          <w:sz w:val="24"/>
          <w:szCs w:val="24"/>
        </w:rPr>
      </w:pPr>
      <w:r w:rsidRPr="007C3CEE">
        <w:rPr>
          <w:rFonts w:ascii="Times New Roman" w:eastAsia="Times New Roman" w:hAnsi="Times New Roman" w:cs="Times New Roman"/>
          <w:sz w:val="24"/>
          <w:szCs w:val="24"/>
        </w:rPr>
        <w:t xml:space="preserve">CTED Executive Director Jean-Paul </w:t>
      </w:r>
      <w:proofErr w:type="spellStart"/>
      <w:r w:rsidRPr="007C3CEE">
        <w:rPr>
          <w:rFonts w:ascii="Times New Roman" w:eastAsia="Times New Roman" w:hAnsi="Times New Roman" w:cs="Times New Roman"/>
          <w:sz w:val="24"/>
          <w:szCs w:val="24"/>
        </w:rPr>
        <w:t>Laborde</w:t>
      </w:r>
      <w:proofErr w:type="spellEnd"/>
      <w:r w:rsidRPr="007C3CEE">
        <w:rPr>
          <w:rFonts w:ascii="Times New Roman" w:eastAsia="Times New Roman" w:hAnsi="Times New Roman" w:cs="Times New Roman"/>
          <w:sz w:val="24"/>
          <w:szCs w:val="24"/>
        </w:rPr>
        <w:t xml:space="preserve"> led the delegation, which also included experts of UNODC, INTERPOL, OSCE, and the Anti-Terrorism Centre of the Commonwealth of Independent States.</w:t>
      </w:r>
    </w:p>
    <w:p w14:paraId="2F9B71B1" w14:textId="77777777" w:rsidR="007C3CEE" w:rsidRPr="007C3CEE" w:rsidRDefault="007C3CEE" w:rsidP="007C3CEE">
      <w:pPr>
        <w:spacing w:before="100" w:beforeAutospacing="1" w:after="100" w:afterAutospacing="1" w:line="240" w:lineRule="auto"/>
        <w:jc w:val="left"/>
        <w:rPr>
          <w:rFonts w:ascii="Times New Roman" w:eastAsia="Times New Roman" w:hAnsi="Times New Roman" w:cs="Times New Roman"/>
          <w:sz w:val="24"/>
          <w:szCs w:val="24"/>
        </w:rPr>
      </w:pPr>
      <w:r w:rsidRPr="007C3CEE">
        <w:rPr>
          <w:rFonts w:ascii="Times New Roman" w:eastAsia="Times New Roman" w:hAnsi="Times New Roman" w:cs="Times New Roman"/>
          <w:sz w:val="24"/>
          <w:szCs w:val="24"/>
        </w:rPr>
        <w:t>The delegation met with the Ukrainian authorities to discuss how Ukraine was implementing the provisions of the two resolutions on legal matters and international cooperation, financial law and practice, and security and law enforcement. Throughout the visit, the delegation reiterated the Security Council's position that any counter-terrorism measures should comply with States' obligations under international law, in particular human rights law, humanitarian law, and refugee law.</w:t>
      </w:r>
    </w:p>
    <w:p w14:paraId="79656B90" w14:textId="77777777" w:rsidR="007C3CEE" w:rsidRPr="007C3CEE" w:rsidRDefault="007C3CEE" w:rsidP="007C3CEE">
      <w:pPr>
        <w:spacing w:before="100" w:beforeAutospacing="1" w:after="100" w:afterAutospacing="1" w:line="240" w:lineRule="auto"/>
        <w:jc w:val="left"/>
        <w:rPr>
          <w:rFonts w:ascii="Times New Roman" w:eastAsia="Times New Roman" w:hAnsi="Times New Roman" w:cs="Times New Roman"/>
          <w:sz w:val="24"/>
          <w:szCs w:val="24"/>
        </w:rPr>
      </w:pPr>
      <w:r w:rsidRPr="007C3CEE">
        <w:rPr>
          <w:rFonts w:ascii="Times New Roman" w:eastAsia="Times New Roman" w:hAnsi="Times New Roman" w:cs="Times New Roman"/>
          <w:sz w:val="24"/>
          <w:szCs w:val="24"/>
        </w:rPr>
        <w:t>The Ukrainian authorities also informed the delegation of their efforts to prohibit and prevent incitement, both through law enforcement measures and a comprehensive approach emphasizing dialogue and outreach, in accordance with resolution 1624 (2005).</w:t>
      </w:r>
    </w:p>
    <w:p w14:paraId="42DC7277" w14:textId="77777777" w:rsidR="007C3CEE" w:rsidRPr="007C3CEE" w:rsidRDefault="007C3CEE" w:rsidP="007C3CEE">
      <w:pPr>
        <w:spacing w:before="100" w:beforeAutospacing="1" w:after="100" w:afterAutospacing="1" w:line="240" w:lineRule="auto"/>
        <w:jc w:val="left"/>
        <w:rPr>
          <w:rFonts w:ascii="Times New Roman" w:eastAsia="Times New Roman" w:hAnsi="Times New Roman" w:cs="Times New Roman"/>
          <w:sz w:val="24"/>
          <w:szCs w:val="24"/>
        </w:rPr>
      </w:pPr>
      <w:r w:rsidRPr="007C3CEE">
        <w:rPr>
          <w:rFonts w:ascii="Times New Roman" w:eastAsia="Times New Roman" w:hAnsi="Times New Roman" w:cs="Times New Roman"/>
          <w:sz w:val="24"/>
          <w:szCs w:val="24"/>
        </w:rPr>
        <w:t xml:space="preserve">During their bilateral meeting, Mr. </w:t>
      </w:r>
      <w:proofErr w:type="spellStart"/>
      <w:r w:rsidRPr="007C3CEE">
        <w:rPr>
          <w:rFonts w:ascii="Times New Roman" w:eastAsia="Times New Roman" w:hAnsi="Times New Roman" w:cs="Times New Roman"/>
          <w:sz w:val="24"/>
          <w:szCs w:val="24"/>
        </w:rPr>
        <w:t>Laborde</w:t>
      </w:r>
      <w:proofErr w:type="spellEnd"/>
      <w:r w:rsidRPr="007C3CEE">
        <w:rPr>
          <w:rFonts w:ascii="Times New Roman" w:eastAsia="Times New Roman" w:hAnsi="Times New Roman" w:cs="Times New Roman"/>
          <w:sz w:val="24"/>
          <w:szCs w:val="24"/>
        </w:rPr>
        <w:t xml:space="preserve"> and the Ukrainian Minister of the Interior, Mr. </w:t>
      </w:r>
      <w:proofErr w:type="spellStart"/>
      <w:r w:rsidRPr="007C3CEE">
        <w:rPr>
          <w:rFonts w:ascii="Times New Roman" w:eastAsia="Times New Roman" w:hAnsi="Times New Roman" w:cs="Times New Roman"/>
          <w:sz w:val="24"/>
          <w:szCs w:val="24"/>
        </w:rPr>
        <w:t>Vitaliy</w:t>
      </w:r>
      <w:proofErr w:type="spellEnd"/>
      <w:r w:rsidRPr="007C3CEE">
        <w:rPr>
          <w:rFonts w:ascii="Times New Roman" w:eastAsia="Times New Roman" w:hAnsi="Times New Roman" w:cs="Times New Roman"/>
          <w:sz w:val="24"/>
          <w:szCs w:val="24"/>
        </w:rPr>
        <w:t xml:space="preserve"> Zakharchenko, discussed cooperation between law enforcement agencies involved in countering terrorism, both within the country and internationally. Mr. </w:t>
      </w:r>
      <w:proofErr w:type="spellStart"/>
      <w:r w:rsidRPr="007C3CEE">
        <w:rPr>
          <w:rFonts w:ascii="Times New Roman" w:eastAsia="Times New Roman" w:hAnsi="Times New Roman" w:cs="Times New Roman"/>
          <w:sz w:val="24"/>
          <w:szCs w:val="24"/>
        </w:rPr>
        <w:t>Laborde</w:t>
      </w:r>
      <w:proofErr w:type="spellEnd"/>
      <w:r w:rsidRPr="007C3CEE">
        <w:rPr>
          <w:rFonts w:ascii="Times New Roman" w:eastAsia="Times New Roman" w:hAnsi="Times New Roman" w:cs="Times New Roman"/>
          <w:sz w:val="24"/>
          <w:szCs w:val="24"/>
        </w:rPr>
        <w:t xml:space="preserve"> inquired about the measures taken by Ukrainian law enforcement bodies to effectively combat crime, and the two discussed coordination between among relevant Ministry departments, Ukraine's cooperation with law enforcement agencies in other countries, and the introduction of biometric passports in Ukraine.</w:t>
      </w:r>
    </w:p>
    <w:p w14:paraId="1E202283" w14:textId="77777777" w:rsidR="007C3CEE" w:rsidRPr="007C3CEE" w:rsidRDefault="007C3CEE" w:rsidP="007C3CEE">
      <w:pPr>
        <w:spacing w:before="100" w:beforeAutospacing="1" w:after="100" w:afterAutospacing="1" w:line="240" w:lineRule="auto"/>
        <w:jc w:val="left"/>
        <w:rPr>
          <w:rFonts w:ascii="Times New Roman" w:eastAsia="Times New Roman" w:hAnsi="Times New Roman" w:cs="Times New Roman"/>
          <w:sz w:val="24"/>
          <w:szCs w:val="24"/>
        </w:rPr>
      </w:pPr>
      <w:r w:rsidRPr="007C3CEE">
        <w:rPr>
          <w:rFonts w:ascii="Times New Roman" w:eastAsia="Times New Roman" w:hAnsi="Times New Roman" w:cs="Times New Roman"/>
          <w:sz w:val="24"/>
          <w:szCs w:val="24"/>
        </w:rPr>
        <w:t>"We, more than anyone else, understand the true meaning of the word cooperation and are interested in the exchange of international experience in the sphere of countering terrorism and other related criminal activities," said Mr. Zakharchenko.</w:t>
      </w:r>
    </w:p>
    <w:p w14:paraId="51D8C8EA" w14:textId="77777777" w:rsidR="007C3CEE" w:rsidRPr="007C3CEE" w:rsidRDefault="007C3CEE" w:rsidP="007C3CEE">
      <w:pPr>
        <w:spacing w:before="100" w:beforeAutospacing="1" w:after="100" w:afterAutospacing="1" w:line="240" w:lineRule="auto"/>
        <w:jc w:val="left"/>
        <w:rPr>
          <w:rFonts w:ascii="Times New Roman" w:eastAsia="Times New Roman" w:hAnsi="Times New Roman" w:cs="Times New Roman"/>
          <w:sz w:val="24"/>
          <w:szCs w:val="24"/>
        </w:rPr>
      </w:pPr>
      <w:r w:rsidRPr="007C3CEE">
        <w:rPr>
          <w:rFonts w:ascii="Times New Roman" w:eastAsia="Times New Roman" w:hAnsi="Times New Roman" w:cs="Times New Roman"/>
          <w:sz w:val="24"/>
          <w:szCs w:val="24"/>
        </w:rPr>
        <w:t xml:space="preserve">The Head of the State Financial Monitoring Service of Ukraine, Mr. </w:t>
      </w:r>
      <w:proofErr w:type="spellStart"/>
      <w:r w:rsidRPr="007C3CEE">
        <w:rPr>
          <w:rFonts w:ascii="Times New Roman" w:eastAsia="Times New Roman" w:hAnsi="Times New Roman" w:cs="Times New Roman"/>
          <w:sz w:val="24"/>
          <w:szCs w:val="24"/>
        </w:rPr>
        <w:t>Serhiy</w:t>
      </w:r>
      <w:proofErr w:type="spellEnd"/>
      <w:r w:rsidRPr="007C3CEE">
        <w:rPr>
          <w:rFonts w:ascii="Times New Roman" w:eastAsia="Times New Roman" w:hAnsi="Times New Roman" w:cs="Times New Roman"/>
          <w:sz w:val="24"/>
          <w:szCs w:val="24"/>
        </w:rPr>
        <w:t xml:space="preserve"> </w:t>
      </w:r>
      <w:proofErr w:type="spellStart"/>
      <w:r w:rsidRPr="007C3CEE">
        <w:rPr>
          <w:rFonts w:ascii="Times New Roman" w:eastAsia="Times New Roman" w:hAnsi="Times New Roman" w:cs="Times New Roman"/>
          <w:sz w:val="24"/>
          <w:szCs w:val="24"/>
        </w:rPr>
        <w:t>Hurzhiy</w:t>
      </w:r>
      <w:proofErr w:type="spellEnd"/>
      <w:r w:rsidRPr="007C3CEE">
        <w:rPr>
          <w:rFonts w:ascii="Times New Roman" w:eastAsia="Times New Roman" w:hAnsi="Times New Roman" w:cs="Times New Roman"/>
          <w:sz w:val="24"/>
          <w:szCs w:val="24"/>
        </w:rPr>
        <w:t>, noted that Ukraine was committed to implementing international security standards, including in the area of countering the financing of terrorism.</w:t>
      </w:r>
    </w:p>
    <w:p w14:paraId="04A0A43C" w14:textId="77777777" w:rsidR="007C3CEE" w:rsidRPr="007C3CEE" w:rsidRDefault="007C3CEE" w:rsidP="007C3CEE">
      <w:pPr>
        <w:spacing w:before="100" w:beforeAutospacing="1" w:after="100" w:afterAutospacing="1" w:line="240" w:lineRule="auto"/>
        <w:jc w:val="left"/>
        <w:rPr>
          <w:rFonts w:ascii="Times New Roman" w:eastAsia="Times New Roman" w:hAnsi="Times New Roman" w:cs="Times New Roman"/>
          <w:sz w:val="24"/>
          <w:szCs w:val="24"/>
        </w:rPr>
      </w:pPr>
      <w:r w:rsidRPr="007C3CEE">
        <w:rPr>
          <w:rFonts w:ascii="Times New Roman" w:eastAsia="Times New Roman" w:hAnsi="Times New Roman" w:cs="Times New Roman"/>
          <w:sz w:val="24"/>
          <w:szCs w:val="24"/>
        </w:rPr>
        <w:t>At the conclusion of the visit, the delegation discussed Ukraine's technical assistance needs, presented a summary of its preliminary recommendations, and pledged to work closely with the Ukrainian authorities and relevant partners to develop a follow-up action plan.</w:t>
      </w:r>
    </w:p>
    <w:p w14:paraId="21C94281" w14:textId="77777777" w:rsidR="00C8741F" w:rsidRDefault="00C8741F"/>
    <w:sectPr w:rsidR="00C87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CEE"/>
    <w:rsid w:val="007C3CEE"/>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E659"/>
  <w15:chartTrackingRefBased/>
  <w15:docId w15:val="{0115C11A-06AB-4282-A256-D2460489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7C3CEE"/>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CEE"/>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C3CEE"/>
    <w:rPr>
      <w:b/>
      <w:bCs/>
    </w:rPr>
  </w:style>
  <w:style w:type="paragraph" w:styleId="NormalWeb">
    <w:name w:val="Normal (Web)"/>
    <w:basedOn w:val="Normal"/>
    <w:uiPriority w:val="99"/>
    <w:semiHidden/>
    <w:unhideWhenUsed/>
    <w:rsid w:val="007C3CE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3C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3125">
      <w:bodyDiv w:val="1"/>
      <w:marLeft w:val="0"/>
      <w:marRight w:val="0"/>
      <w:marTop w:val="0"/>
      <w:marBottom w:val="0"/>
      <w:divBdr>
        <w:top w:val="none" w:sz="0" w:space="0" w:color="auto"/>
        <w:left w:val="none" w:sz="0" w:space="0" w:color="auto"/>
        <w:bottom w:val="none" w:sz="0" w:space="0" w:color="auto"/>
        <w:right w:val="none" w:sz="0" w:space="0" w:color="auto"/>
      </w:divBdr>
      <w:divsChild>
        <w:div w:id="1395011474">
          <w:marLeft w:val="0"/>
          <w:marRight w:val="0"/>
          <w:marTop w:val="0"/>
          <w:marBottom w:val="150"/>
          <w:divBdr>
            <w:top w:val="none" w:sz="0" w:space="0" w:color="auto"/>
            <w:left w:val="none" w:sz="0" w:space="0" w:color="auto"/>
            <w:bottom w:val="none" w:sz="0" w:space="0" w:color="auto"/>
            <w:right w:val="none" w:sz="0" w:space="0" w:color="auto"/>
          </w:divBdr>
          <w:divsChild>
            <w:div w:id="160052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2016-02-10T23:08:00Z</dcterms:created>
  <dcterms:modified xsi:type="dcterms:W3CDTF">2016-02-10T23:10:00Z</dcterms:modified>
</cp:coreProperties>
</file>