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A7B8" w14:textId="77777777" w:rsidR="00867A4D" w:rsidRPr="00867A4D" w:rsidRDefault="00867A4D" w:rsidP="00867A4D">
      <w:pPr>
        <w:shd w:val="clear" w:color="auto" w:fill="FFFFFF"/>
        <w:spacing w:after="0" w:line="240" w:lineRule="auto"/>
        <w:outlineLvl w:val="0"/>
        <w:rPr>
          <w:rFonts w:asciiTheme="majorBidi" w:eastAsia="Times New Roman" w:hAnsiTheme="majorBidi" w:cstheme="majorBidi"/>
          <w:color w:val="293340"/>
          <w:kern w:val="36"/>
          <w:sz w:val="40"/>
          <w:szCs w:val="40"/>
          <w:lang w:bidi="he-IL"/>
        </w:rPr>
      </w:pPr>
      <w:bookmarkStart w:id="0" w:name="_GoBack"/>
      <w:r w:rsidRPr="00867A4D">
        <w:rPr>
          <w:rFonts w:asciiTheme="majorBidi" w:eastAsia="Times New Roman" w:hAnsiTheme="majorBidi" w:cstheme="majorBidi"/>
          <w:color w:val="293340"/>
          <w:kern w:val="36"/>
          <w:sz w:val="40"/>
          <w:szCs w:val="40"/>
          <w:lang w:bidi="he-IL"/>
        </w:rPr>
        <w:t>Executive Order on Combating Anti-Semitism</w:t>
      </w:r>
    </w:p>
    <w:bookmarkEnd w:id="0"/>
    <w:p w14:paraId="7434B0CB" w14:textId="0AF57EDB" w:rsidR="00867A4D" w:rsidRPr="00867A4D" w:rsidRDefault="00867A4D">
      <w:pPr>
        <w:rPr>
          <w:rFonts w:asciiTheme="majorBidi" w:hAnsiTheme="majorBidi" w:cstheme="majorBidi"/>
          <w:szCs w:val="24"/>
        </w:rPr>
      </w:pPr>
    </w:p>
    <w:p w14:paraId="071059B9" w14:textId="74283820" w:rsidR="00867A4D" w:rsidRPr="00867A4D" w:rsidRDefault="00867A4D" w:rsidP="00867A4D">
      <w:pPr>
        <w:spacing w:after="0" w:line="240" w:lineRule="auto"/>
        <w:rPr>
          <w:rFonts w:asciiTheme="majorBidi" w:hAnsiTheme="majorBidi" w:cstheme="majorBidi"/>
          <w:szCs w:val="24"/>
        </w:rPr>
      </w:pPr>
      <w:r w:rsidRPr="00867A4D">
        <w:rPr>
          <w:rFonts w:asciiTheme="majorBidi" w:hAnsiTheme="majorBidi" w:cstheme="majorBidi"/>
          <w:szCs w:val="24"/>
        </w:rPr>
        <w:t>December 11, 2019</w:t>
      </w:r>
    </w:p>
    <w:p w14:paraId="45FE14D7" w14:textId="0626322B" w:rsidR="00867A4D" w:rsidRPr="00867A4D" w:rsidRDefault="00867A4D" w:rsidP="00867A4D">
      <w:pPr>
        <w:spacing w:after="0" w:line="240" w:lineRule="auto"/>
        <w:rPr>
          <w:rFonts w:asciiTheme="majorBidi" w:hAnsiTheme="majorBidi" w:cstheme="majorBidi"/>
          <w:szCs w:val="24"/>
        </w:rPr>
      </w:pPr>
      <w:r w:rsidRPr="00867A4D">
        <w:rPr>
          <w:rFonts w:asciiTheme="majorBidi" w:hAnsiTheme="majorBidi" w:cstheme="majorBidi"/>
          <w:szCs w:val="24"/>
        </w:rPr>
        <w:t>The White House</w:t>
      </w:r>
    </w:p>
    <w:p w14:paraId="3BB43A1A" w14:textId="55B48F97" w:rsidR="006027FB" w:rsidRPr="00867A4D" w:rsidRDefault="00867A4D" w:rsidP="00867A4D">
      <w:pPr>
        <w:spacing w:after="0" w:line="240" w:lineRule="auto"/>
        <w:rPr>
          <w:rFonts w:asciiTheme="majorBidi" w:hAnsiTheme="majorBidi" w:cstheme="majorBidi"/>
          <w:szCs w:val="24"/>
        </w:rPr>
      </w:pPr>
      <w:hyperlink r:id="rId4" w:history="1">
        <w:r w:rsidRPr="00867A4D">
          <w:rPr>
            <w:rStyle w:val="Hyperlink"/>
            <w:rFonts w:asciiTheme="majorBidi" w:hAnsiTheme="majorBidi" w:cstheme="majorBidi"/>
            <w:szCs w:val="24"/>
          </w:rPr>
          <w:t>https://www.whitehouse.gov/presidential-actions/executive-order-combating-anti-semitism/</w:t>
        </w:r>
      </w:hyperlink>
    </w:p>
    <w:p w14:paraId="32025B7D"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By the authority vested in me as President by the Constitution and the laws of the United States of America, it is hereby ordered as follows:</w:t>
      </w:r>
    </w:p>
    <w:p w14:paraId="1F7C9BA2"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u w:val="single"/>
        </w:rPr>
        <w:t>Section</w:t>
      </w:r>
      <w:r w:rsidRPr="00867A4D">
        <w:rPr>
          <w:rFonts w:asciiTheme="majorBidi" w:hAnsiTheme="majorBidi" w:cstheme="majorBidi"/>
          <w:color w:val="293340"/>
        </w:rPr>
        <w:t> </w:t>
      </w:r>
      <w:r w:rsidRPr="00867A4D">
        <w:rPr>
          <w:rFonts w:asciiTheme="majorBidi" w:hAnsiTheme="majorBidi" w:cstheme="majorBidi"/>
          <w:color w:val="293340"/>
          <w:u w:val="single"/>
        </w:rPr>
        <w:t>1</w:t>
      </w:r>
      <w:r w:rsidRPr="00867A4D">
        <w:rPr>
          <w:rFonts w:asciiTheme="majorBidi" w:hAnsiTheme="majorBidi" w:cstheme="majorBidi"/>
          <w:color w:val="293340"/>
        </w:rPr>
        <w:t>.  </w:t>
      </w:r>
      <w:r w:rsidRPr="00867A4D">
        <w:rPr>
          <w:rFonts w:asciiTheme="majorBidi" w:hAnsiTheme="majorBidi" w:cstheme="majorBidi"/>
          <w:color w:val="293340"/>
          <w:u w:val="single"/>
        </w:rPr>
        <w:t>Policy</w:t>
      </w:r>
      <w:r w:rsidRPr="00867A4D">
        <w:rPr>
          <w:rFonts w:asciiTheme="majorBidi" w:hAnsiTheme="majorBidi" w:cstheme="majorBidi"/>
          <w:color w:val="293340"/>
        </w:rPr>
        <w:t>.  My Administration is committed to combating the rise of anti-Semitism and anti-Semitic incidents in the United States and around the world.  Anti-Semitic incidents have increased since 2013, and students</w:t>
      </w:r>
      <w:proofErr w:type="gramStart"/>
      <w:r w:rsidRPr="00867A4D">
        <w:rPr>
          <w:rFonts w:asciiTheme="majorBidi" w:hAnsiTheme="majorBidi" w:cstheme="majorBidi"/>
          <w:color w:val="293340"/>
        </w:rPr>
        <w:t>, in particular, continue</w:t>
      </w:r>
      <w:proofErr w:type="gramEnd"/>
      <w:r w:rsidRPr="00867A4D">
        <w:rPr>
          <w:rFonts w:asciiTheme="majorBidi" w:hAnsiTheme="majorBidi" w:cstheme="majorBidi"/>
          <w:color w:val="293340"/>
        </w:rPr>
        <w:t xml:space="preserve"> to face </w:t>
      </w:r>
      <w:proofErr w:type="spellStart"/>
      <w:r w:rsidRPr="00867A4D">
        <w:rPr>
          <w:rFonts w:asciiTheme="majorBidi" w:hAnsiTheme="majorBidi" w:cstheme="majorBidi"/>
          <w:color w:val="293340"/>
        </w:rPr>
        <w:t>anti Semitic</w:t>
      </w:r>
      <w:proofErr w:type="spellEnd"/>
      <w:r w:rsidRPr="00867A4D">
        <w:rPr>
          <w:rFonts w:asciiTheme="majorBidi" w:hAnsiTheme="majorBidi" w:cstheme="majorBidi"/>
          <w:color w:val="293340"/>
        </w:rPr>
        <w:t xml:space="preserve"> harassment in schools and on university and college campuses.</w:t>
      </w:r>
    </w:p>
    <w:p w14:paraId="0A6B6BCC"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 xml:space="preserve">Title VI of the Civil Rights Act of 1964 (Title VI), 42 U.S.C. 2000d et seq., prohibits discrimination </w:t>
      </w:r>
      <w:proofErr w:type="gramStart"/>
      <w:r w:rsidRPr="00867A4D">
        <w:rPr>
          <w:rFonts w:asciiTheme="majorBidi" w:hAnsiTheme="majorBidi" w:cstheme="majorBidi"/>
          <w:color w:val="293340"/>
        </w:rPr>
        <w:t>on the basis of</w:t>
      </w:r>
      <w:proofErr w:type="gramEnd"/>
      <w:r w:rsidRPr="00867A4D">
        <w:rPr>
          <w:rFonts w:asciiTheme="majorBidi" w:hAnsiTheme="majorBidi" w:cstheme="majorBidi"/>
          <w:color w:val="293340"/>
        </w:rPr>
        <w:t xml:space="preserve"> race, color, and national origin in programs and activities receiving Federal financial assistance.  While Title VI does not cover discrimination based on religion, individuals who face discrimination </w:t>
      </w:r>
      <w:proofErr w:type="gramStart"/>
      <w:r w:rsidRPr="00867A4D">
        <w:rPr>
          <w:rFonts w:asciiTheme="majorBidi" w:hAnsiTheme="majorBidi" w:cstheme="majorBidi"/>
          <w:color w:val="293340"/>
        </w:rPr>
        <w:t>on the basis of</w:t>
      </w:r>
      <w:proofErr w:type="gramEnd"/>
      <w:r w:rsidRPr="00867A4D">
        <w:rPr>
          <w:rFonts w:asciiTheme="majorBidi" w:hAnsiTheme="majorBidi" w:cstheme="majorBidi"/>
          <w:color w:val="293340"/>
        </w:rPr>
        <w:t xml:space="preserve"> race, color, or national origin do not lose protection under Title VI for also being a member of a group that shares common religious practices.  Discrimination against Jews may give rise to a Title VI violation when the discrimination is based on an individual’s race, color, or national origin.</w:t>
      </w:r>
    </w:p>
    <w:p w14:paraId="561331B2"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It shall be the policy of the executive branch to enforce Title VI against prohibited forms of discrimination rooted in anti-Semitism as vigorously as against all other forms of discrimination prohibited by Title VI.</w:t>
      </w:r>
    </w:p>
    <w:p w14:paraId="39666988"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u w:val="single"/>
        </w:rPr>
        <w:t>Sec</w:t>
      </w:r>
      <w:r w:rsidRPr="00867A4D">
        <w:rPr>
          <w:rFonts w:asciiTheme="majorBidi" w:hAnsiTheme="majorBidi" w:cstheme="majorBidi"/>
          <w:color w:val="293340"/>
        </w:rPr>
        <w:t>. </w:t>
      </w:r>
      <w:r w:rsidRPr="00867A4D">
        <w:rPr>
          <w:rFonts w:asciiTheme="majorBidi" w:hAnsiTheme="majorBidi" w:cstheme="majorBidi"/>
          <w:color w:val="293340"/>
          <w:u w:val="single"/>
        </w:rPr>
        <w:t>2</w:t>
      </w:r>
      <w:r w:rsidRPr="00867A4D">
        <w:rPr>
          <w:rFonts w:asciiTheme="majorBidi" w:hAnsiTheme="majorBidi" w:cstheme="majorBidi"/>
          <w:color w:val="293340"/>
        </w:rPr>
        <w:t>.  </w:t>
      </w:r>
      <w:r w:rsidRPr="00867A4D">
        <w:rPr>
          <w:rFonts w:asciiTheme="majorBidi" w:hAnsiTheme="majorBidi" w:cstheme="majorBidi"/>
          <w:color w:val="293340"/>
          <w:u w:val="single"/>
        </w:rPr>
        <w:t>Ensuring Robust Enforcement of Title VI</w:t>
      </w:r>
      <w:r w:rsidRPr="00867A4D">
        <w:rPr>
          <w:rFonts w:asciiTheme="majorBidi" w:hAnsiTheme="majorBidi" w:cstheme="majorBidi"/>
          <w:color w:val="293340"/>
        </w:rPr>
        <w:t>.  (a)  In enforcing Title VI, and identifying evidence of discrimination based on race, color, or national origin, all executive departments and agencies (agencies) charged with enforcing Title VI shall consider the following:</w:t>
      </w:r>
    </w:p>
    <w:p w14:paraId="28EB6784"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w:t>
      </w:r>
      <w:proofErr w:type="spellStart"/>
      <w:r w:rsidRPr="00867A4D">
        <w:rPr>
          <w:rFonts w:asciiTheme="majorBidi" w:hAnsiTheme="majorBidi" w:cstheme="majorBidi"/>
          <w:color w:val="293340"/>
        </w:rPr>
        <w:t>i</w:t>
      </w:r>
      <w:proofErr w:type="spellEnd"/>
      <w:r w:rsidRPr="00867A4D">
        <w:rPr>
          <w:rFonts w:asciiTheme="majorBidi" w:hAnsiTheme="majorBidi" w:cstheme="majorBidi"/>
          <w:color w:val="293340"/>
        </w:rPr>
        <w:t xml:space="preserve">)   the non-legally binding working definition of </w:t>
      </w:r>
      <w:proofErr w:type="spellStart"/>
      <w:r w:rsidRPr="00867A4D">
        <w:rPr>
          <w:rFonts w:asciiTheme="majorBidi" w:hAnsiTheme="majorBidi" w:cstheme="majorBidi"/>
          <w:color w:val="293340"/>
        </w:rPr>
        <w:t>anti Semitism</w:t>
      </w:r>
      <w:proofErr w:type="spellEnd"/>
      <w:r w:rsidRPr="00867A4D">
        <w:rPr>
          <w:rFonts w:asciiTheme="majorBidi" w:hAnsiTheme="majorBidi" w:cstheme="majorBidi"/>
          <w:color w:val="293340"/>
        </w:rPr>
        <w:t xml:space="preserve"> adopted on May 26, 2016, by the International Holocaust Remembrance Alliance (IHRA), which states, “Antisemitism is a certain perception of Jews, which may be expressed as hatred toward Jews.  Rhetorical and physical manifestations of antisemitism are directed toward Jewish or non-Jewish individuals and/or their property, toward Jewish community institutions and religious facilities”; and</w:t>
      </w:r>
    </w:p>
    <w:p w14:paraId="69EEF603"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(ii)  the “Contemporary Examples of Anti-Semitism” identified by the IHRA, to the extent that any examples might be useful as evidence of discriminatory intent.</w:t>
      </w:r>
    </w:p>
    <w:p w14:paraId="0F60C0BC"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(b)  In considering the materials described in subsections (a)(</w:t>
      </w:r>
      <w:proofErr w:type="spellStart"/>
      <w:r w:rsidRPr="00867A4D">
        <w:rPr>
          <w:rFonts w:asciiTheme="majorBidi" w:hAnsiTheme="majorBidi" w:cstheme="majorBidi"/>
          <w:color w:val="293340"/>
        </w:rPr>
        <w:t>i</w:t>
      </w:r>
      <w:proofErr w:type="spellEnd"/>
      <w:r w:rsidRPr="00867A4D">
        <w:rPr>
          <w:rFonts w:asciiTheme="majorBidi" w:hAnsiTheme="majorBidi" w:cstheme="majorBidi"/>
          <w:color w:val="293340"/>
        </w:rPr>
        <w:t xml:space="preserve">) and (a)(ii) of this section, agencies shall not diminish or infringe upon any right protected under Federal law or under the </w:t>
      </w:r>
      <w:r w:rsidRPr="00867A4D">
        <w:rPr>
          <w:rFonts w:asciiTheme="majorBidi" w:hAnsiTheme="majorBidi" w:cstheme="majorBidi"/>
          <w:color w:val="293340"/>
        </w:rPr>
        <w:lastRenderedPageBreak/>
        <w:t xml:space="preserve">First Amendment.  As with all other Title VI complaints, the inquiry into whether a </w:t>
      </w:r>
      <w:proofErr w:type="gramStart"/>
      <w:r w:rsidRPr="00867A4D">
        <w:rPr>
          <w:rFonts w:asciiTheme="majorBidi" w:hAnsiTheme="majorBidi" w:cstheme="majorBidi"/>
          <w:color w:val="293340"/>
        </w:rPr>
        <w:t>particular act</w:t>
      </w:r>
      <w:proofErr w:type="gramEnd"/>
      <w:r w:rsidRPr="00867A4D">
        <w:rPr>
          <w:rFonts w:asciiTheme="majorBidi" w:hAnsiTheme="majorBidi" w:cstheme="majorBidi"/>
          <w:color w:val="293340"/>
        </w:rPr>
        <w:t xml:space="preserve"> constitutes discrimination prohibited by Title VI will require a detailed analysis of the allegations.</w:t>
      </w:r>
    </w:p>
    <w:p w14:paraId="0DCEB881"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u w:val="single"/>
        </w:rPr>
        <w:t>Sec</w:t>
      </w:r>
      <w:r w:rsidRPr="00867A4D">
        <w:rPr>
          <w:rFonts w:asciiTheme="majorBidi" w:hAnsiTheme="majorBidi" w:cstheme="majorBidi"/>
          <w:color w:val="293340"/>
        </w:rPr>
        <w:t>. </w:t>
      </w:r>
      <w:r w:rsidRPr="00867A4D">
        <w:rPr>
          <w:rFonts w:asciiTheme="majorBidi" w:hAnsiTheme="majorBidi" w:cstheme="majorBidi"/>
          <w:color w:val="293340"/>
          <w:u w:val="single"/>
        </w:rPr>
        <w:t>3</w:t>
      </w:r>
      <w:r w:rsidRPr="00867A4D">
        <w:rPr>
          <w:rFonts w:asciiTheme="majorBidi" w:hAnsiTheme="majorBidi" w:cstheme="majorBidi"/>
          <w:color w:val="293340"/>
        </w:rPr>
        <w:t>.  </w:t>
      </w:r>
      <w:r w:rsidRPr="00867A4D">
        <w:rPr>
          <w:rFonts w:asciiTheme="majorBidi" w:hAnsiTheme="majorBidi" w:cstheme="majorBidi"/>
          <w:color w:val="293340"/>
          <w:u w:val="single"/>
        </w:rPr>
        <w:t>Additional Authorities Prohibiting Anti-Semitic Discrimination</w:t>
      </w:r>
      <w:r w:rsidRPr="00867A4D">
        <w:rPr>
          <w:rFonts w:asciiTheme="majorBidi" w:hAnsiTheme="majorBidi" w:cstheme="majorBidi"/>
          <w:color w:val="293340"/>
        </w:rPr>
        <w:t>.  Within 120 days of the date of this order, the head of each agency charged with enforcing Title VI shall submit a report to the President, through the Assistant to the President for Domestic Policy, identifying additional nondiscrimination authorities within its enforcement authority with respect to which the IHRA definition of anti-Semitism could be considered.</w:t>
      </w:r>
    </w:p>
    <w:p w14:paraId="4E88D5EC"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u w:val="single"/>
        </w:rPr>
        <w:t>Sec</w:t>
      </w:r>
      <w:r w:rsidRPr="00867A4D">
        <w:rPr>
          <w:rFonts w:asciiTheme="majorBidi" w:hAnsiTheme="majorBidi" w:cstheme="majorBidi"/>
          <w:color w:val="293340"/>
        </w:rPr>
        <w:t>. </w:t>
      </w:r>
      <w:r w:rsidRPr="00867A4D">
        <w:rPr>
          <w:rFonts w:asciiTheme="majorBidi" w:hAnsiTheme="majorBidi" w:cstheme="majorBidi"/>
          <w:color w:val="293340"/>
          <w:u w:val="single"/>
        </w:rPr>
        <w:t>4</w:t>
      </w:r>
      <w:r w:rsidRPr="00867A4D">
        <w:rPr>
          <w:rFonts w:asciiTheme="majorBidi" w:hAnsiTheme="majorBidi" w:cstheme="majorBidi"/>
          <w:color w:val="293340"/>
        </w:rPr>
        <w:t>.  </w:t>
      </w:r>
      <w:r w:rsidRPr="00867A4D">
        <w:rPr>
          <w:rFonts w:asciiTheme="majorBidi" w:hAnsiTheme="majorBidi" w:cstheme="majorBidi"/>
          <w:color w:val="293340"/>
          <w:u w:val="single"/>
        </w:rPr>
        <w:t>Rule of Construction</w:t>
      </w:r>
      <w:r w:rsidRPr="00867A4D">
        <w:rPr>
          <w:rFonts w:asciiTheme="majorBidi" w:hAnsiTheme="majorBidi" w:cstheme="majorBidi"/>
          <w:color w:val="293340"/>
        </w:rPr>
        <w:t xml:space="preserve">.  Nothing in this order shall be construed to alter the evidentiary requirements pursuant to which an agency </w:t>
      </w:r>
      <w:proofErr w:type="gramStart"/>
      <w:r w:rsidRPr="00867A4D">
        <w:rPr>
          <w:rFonts w:asciiTheme="majorBidi" w:hAnsiTheme="majorBidi" w:cstheme="majorBidi"/>
          <w:color w:val="293340"/>
        </w:rPr>
        <w:t>makes a determination</w:t>
      </w:r>
      <w:proofErr w:type="gramEnd"/>
      <w:r w:rsidRPr="00867A4D">
        <w:rPr>
          <w:rFonts w:asciiTheme="majorBidi" w:hAnsiTheme="majorBidi" w:cstheme="majorBidi"/>
          <w:color w:val="293340"/>
        </w:rPr>
        <w:t xml:space="preserve"> that conduct, including harassment, amounts to actionable discrimination, or to diminish or infringe upon the rights protected under any other provision of law.</w:t>
      </w:r>
    </w:p>
    <w:p w14:paraId="7283AD40"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u w:val="single"/>
        </w:rPr>
        <w:t>Sec</w:t>
      </w:r>
      <w:r w:rsidRPr="00867A4D">
        <w:rPr>
          <w:rFonts w:asciiTheme="majorBidi" w:hAnsiTheme="majorBidi" w:cstheme="majorBidi"/>
          <w:color w:val="293340"/>
        </w:rPr>
        <w:t>. </w:t>
      </w:r>
      <w:r w:rsidRPr="00867A4D">
        <w:rPr>
          <w:rFonts w:asciiTheme="majorBidi" w:hAnsiTheme="majorBidi" w:cstheme="majorBidi"/>
          <w:color w:val="293340"/>
          <w:u w:val="single"/>
        </w:rPr>
        <w:t>5</w:t>
      </w:r>
      <w:r w:rsidRPr="00867A4D">
        <w:rPr>
          <w:rFonts w:asciiTheme="majorBidi" w:hAnsiTheme="majorBidi" w:cstheme="majorBidi"/>
          <w:color w:val="293340"/>
        </w:rPr>
        <w:t>.  </w:t>
      </w:r>
      <w:r w:rsidRPr="00867A4D">
        <w:rPr>
          <w:rFonts w:asciiTheme="majorBidi" w:hAnsiTheme="majorBidi" w:cstheme="majorBidi"/>
          <w:color w:val="293340"/>
          <w:u w:val="single"/>
        </w:rPr>
        <w:t>General Provisions</w:t>
      </w:r>
      <w:r w:rsidRPr="00867A4D">
        <w:rPr>
          <w:rFonts w:asciiTheme="majorBidi" w:hAnsiTheme="majorBidi" w:cstheme="majorBidi"/>
          <w:color w:val="293340"/>
        </w:rPr>
        <w:t>.   (a)  Nothing in this order shall be construed to impair or otherwise affect:</w:t>
      </w:r>
    </w:p>
    <w:p w14:paraId="409A6D61"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w:t>
      </w:r>
      <w:proofErr w:type="spellStart"/>
      <w:r w:rsidRPr="00867A4D">
        <w:rPr>
          <w:rFonts w:asciiTheme="majorBidi" w:hAnsiTheme="majorBidi" w:cstheme="majorBidi"/>
          <w:color w:val="293340"/>
        </w:rPr>
        <w:t>i</w:t>
      </w:r>
      <w:proofErr w:type="spellEnd"/>
      <w:r w:rsidRPr="00867A4D">
        <w:rPr>
          <w:rFonts w:asciiTheme="majorBidi" w:hAnsiTheme="majorBidi" w:cstheme="majorBidi"/>
          <w:color w:val="293340"/>
        </w:rPr>
        <w:t>)   the authority granted by law to an executive department or agency, or the head thereof; or</w:t>
      </w:r>
    </w:p>
    <w:p w14:paraId="7F630943"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(ii)  the functions of the Director of the Office of Management and Budget relating to budgetary, administrative, or legislative proposals.</w:t>
      </w:r>
    </w:p>
    <w:p w14:paraId="1567462E"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(b)  This order shall be implemented consistent with applicable law and subject to the availability of appropriations.</w:t>
      </w:r>
    </w:p>
    <w:p w14:paraId="35FC097C"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14:paraId="2104AB6C" w14:textId="77777777" w:rsidR="00867A4D" w:rsidRPr="00867A4D" w:rsidRDefault="00867A4D" w:rsidP="00867A4D">
      <w:pPr>
        <w:pStyle w:val="NormalWeb"/>
        <w:shd w:val="clear" w:color="auto" w:fill="FFFFFF"/>
        <w:spacing w:before="420" w:beforeAutospacing="0" w:after="420" w:afterAutospacing="0"/>
        <w:jc w:val="center"/>
        <w:rPr>
          <w:rFonts w:asciiTheme="majorBidi" w:hAnsiTheme="majorBidi" w:cstheme="majorBidi"/>
          <w:color w:val="293340"/>
        </w:rPr>
      </w:pPr>
      <w:r w:rsidRPr="00867A4D">
        <w:rPr>
          <w:rFonts w:asciiTheme="majorBidi" w:hAnsiTheme="majorBidi" w:cstheme="majorBidi"/>
          <w:color w:val="293340"/>
        </w:rPr>
        <w:t> DONALD J. TRUMP</w:t>
      </w:r>
    </w:p>
    <w:p w14:paraId="4B310BC0" w14:textId="77777777" w:rsidR="00867A4D" w:rsidRPr="00867A4D" w:rsidRDefault="00867A4D" w:rsidP="00867A4D">
      <w:pPr>
        <w:pStyle w:val="NormalWeb"/>
        <w:shd w:val="clear" w:color="auto" w:fill="FFFFFF"/>
        <w:spacing w:before="420" w:beforeAutospacing="0" w:after="420" w:afterAutospacing="0"/>
        <w:rPr>
          <w:rFonts w:asciiTheme="majorBidi" w:hAnsiTheme="majorBidi" w:cstheme="majorBidi"/>
          <w:color w:val="293340"/>
        </w:rPr>
      </w:pPr>
      <w:r w:rsidRPr="00867A4D">
        <w:rPr>
          <w:rFonts w:asciiTheme="majorBidi" w:hAnsiTheme="majorBidi" w:cstheme="majorBidi"/>
          <w:color w:val="293340"/>
        </w:rPr>
        <w:t>THE WHITE HOUSE,</w:t>
      </w:r>
      <w:r w:rsidRPr="00867A4D">
        <w:rPr>
          <w:rFonts w:asciiTheme="majorBidi" w:hAnsiTheme="majorBidi" w:cstheme="majorBidi"/>
          <w:color w:val="293340"/>
        </w:rPr>
        <w:br/>
        <w:t>December 11, 2019.</w:t>
      </w:r>
    </w:p>
    <w:p w14:paraId="3623607C" w14:textId="77777777" w:rsidR="00867A4D" w:rsidRPr="00867A4D" w:rsidRDefault="00867A4D">
      <w:pPr>
        <w:rPr>
          <w:rFonts w:asciiTheme="majorBidi" w:hAnsiTheme="majorBidi" w:cstheme="majorBidi"/>
          <w:szCs w:val="24"/>
        </w:rPr>
      </w:pPr>
    </w:p>
    <w:sectPr w:rsidR="00867A4D" w:rsidRPr="00867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4D"/>
    <w:rsid w:val="000F18D0"/>
    <w:rsid w:val="00816C16"/>
    <w:rsid w:val="00867A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435E"/>
  <w15:chartTrackingRefBased/>
  <w15:docId w15:val="{5BF4EEAB-5AF6-46A3-9C77-178AC792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7A4D"/>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A4D"/>
    <w:rPr>
      <w:color w:val="0000FF"/>
      <w:u w:val="single"/>
    </w:rPr>
  </w:style>
  <w:style w:type="paragraph" w:styleId="NormalWeb">
    <w:name w:val="Normal (Web)"/>
    <w:basedOn w:val="Normal"/>
    <w:uiPriority w:val="99"/>
    <w:semiHidden/>
    <w:unhideWhenUsed/>
    <w:rsid w:val="00867A4D"/>
    <w:pPr>
      <w:spacing w:before="100" w:beforeAutospacing="1" w:after="100" w:afterAutospacing="1" w:line="240" w:lineRule="auto"/>
    </w:pPr>
    <w:rPr>
      <w:rFonts w:eastAsia="Times New Roman" w:cs="Times New Roman"/>
      <w:szCs w:val="24"/>
      <w:lang w:bidi="he-IL"/>
    </w:rPr>
  </w:style>
  <w:style w:type="character" w:customStyle="1" w:styleId="Heading1Char">
    <w:name w:val="Heading 1 Char"/>
    <w:basedOn w:val="DefaultParagraphFont"/>
    <w:link w:val="Heading1"/>
    <w:uiPriority w:val="9"/>
    <w:rsid w:val="00867A4D"/>
    <w:rPr>
      <w:rFonts w:eastAsia="Times New Roman" w:cs="Times New Roman"/>
      <w:b/>
      <w:bCs/>
      <w:kern w:val="36"/>
      <w:sz w:val="48"/>
      <w:szCs w:val="48"/>
      <w:lang w:bidi="he-IL"/>
    </w:rPr>
  </w:style>
  <w:style w:type="character" w:styleId="UnresolvedMention">
    <w:name w:val="Unresolved Mention"/>
    <w:basedOn w:val="DefaultParagraphFont"/>
    <w:uiPriority w:val="99"/>
    <w:semiHidden/>
    <w:unhideWhenUsed/>
    <w:rsid w:val="0086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69974">
      <w:bodyDiv w:val="1"/>
      <w:marLeft w:val="0"/>
      <w:marRight w:val="0"/>
      <w:marTop w:val="0"/>
      <w:marBottom w:val="0"/>
      <w:divBdr>
        <w:top w:val="none" w:sz="0" w:space="0" w:color="auto"/>
        <w:left w:val="none" w:sz="0" w:space="0" w:color="auto"/>
        <w:bottom w:val="none" w:sz="0" w:space="0" w:color="auto"/>
        <w:right w:val="none" w:sz="0" w:space="0" w:color="auto"/>
      </w:divBdr>
    </w:div>
    <w:div w:id="11143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presidential-actions/executive-order-combating-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2019-12-12T13:59:00Z</dcterms:created>
  <dcterms:modified xsi:type="dcterms:W3CDTF">2019-12-12T14:01:00Z</dcterms:modified>
</cp:coreProperties>
</file>