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DB0" w:rsidRPr="00F47DB0" w:rsidRDefault="00F47DB0" w:rsidP="00F47DB0">
      <w:pPr>
        <w:pBdr>
          <w:bottom w:val="single" w:sz="6" w:space="1" w:color="auto"/>
        </w:pBdr>
        <w:spacing w:after="0" w:line="240" w:lineRule="auto"/>
        <w:jc w:val="center"/>
        <w:rPr>
          <w:rFonts w:ascii="Arial" w:eastAsia="Times New Roman" w:hAnsi="Arial" w:cs="Arial"/>
          <w:vanish/>
          <w:sz w:val="16"/>
          <w:szCs w:val="16"/>
        </w:rPr>
      </w:pPr>
    </w:p>
    <w:tbl>
      <w:tblPr>
        <w:tblW w:w="0" w:type="auto"/>
        <w:tblCellSpacing w:w="0" w:type="dxa"/>
        <w:tblCellMar>
          <w:left w:w="0" w:type="dxa"/>
          <w:right w:w="0" w:type="dxa"/>
        </w:tblCellMar>
        <w:tblLook w:val="04A0" w:firstRow="1" w:lastRow="0" w:firstColumn="1" w:lastColumn="0" w:noHBand="0" w:noVBand="1"/>
      </w:tblPr>
      <w:tblGrid>
        <w:gridCol w:w="9360"/>
      </w:tblGrid>
      <w:tr w:rsidR="00F47DB0" w:rsidRPr="00F47DB0" w:rsidTr="00F47DB0">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F47DB0" w:rsidRPr="00F47DB0">
              <w:trPr>
                <w:tblCellSpacing w:w="0" w:type="dxa"/>
              </w:trPr>
              <w:tc>
                <w:tcPr>
                  <w:tcW w:w="0" w:type="auto"/>
                  <w:hideMark/>
                </w:tcPr>
                <w:p w:rsidR="00F47DB0" w:rsidRDefault="00F47DB0" w:rsidP="00F47DB0">
                  <w:pPr>
                    <w:tabs>
                      <w:tab w:val="left" w:pos="3615"/>
                    </w:tabs>
                    <w:rPr>
                      <w:rFonts w:ascii="Times New Roman" w:hAnsi="Times New Roman" w:cs="Times New Roman"/>
                      <w:sz w:val="24"/>
                      <w:szCs w:val="24"/>
                    </w:rPr>
                  </w:pPr>
                  <w:r w:rsidRPr="00A27A02">
                    <w:rPr>
                      <w:rFonts w:ascii="Times New Roman" w:hAnsi="Times New Roman" w:cs="Times New Roman"/>
                      <w:sz w:val="24"/>
                      <w:szCs w:val="24"/>
                    </w:rPr>
                    <w:t>UN Treaty Collection</w:t>
                  </w:r>
                </w:p>
                <w:p w:rsidR="00F47DB0" w:rsidRPr="00A27A02" w:rsidRDefault="00F47DB0" w:rsidP="00F47DB0">
                  <w:pPr>
                    <w:tabs>
                      <w:tab w:val="left" w:pos="3615"/>
                    </w:tabs>
                    <w:rPr>
                      <w:rFonts w:ascii="Times New Roman" w:hAnsi="Times New Roman" w:cs="Times New Roman"/>
                      <w:sz w:val="24"/>
                      <w:szCs w:val="24"/>
                    </w:rPr>
                  </w:pPr>
                  <w:r>
                    <w:rPr>
                      <w:rFonts w:ascii="Times New Roman" w:hAnsi="Times New Roman" w:cs="Times New Roman"/>
                      <w:sz w:val="24"/>
                      <w:szCs w:val="24"/>
                    </w:rPr>
                    <w:t>December 22</w:t>
                  </w:r>
                  <w:r>
                    <w:rPr>
                      <w:rFonts w:ascii="Times New Roman" w:hAnsi="Times New Roman" w:cs="Times New Roman"/>
                      <w:sz w:val="24"/>
                      <w:szCs w:val="24"/>
                    </w:rPr>
                    <w:t>, 2016</w:t>
                  </w:r>
                </w:p>
                <w:p w:rsidR="00F47DB0" w:rsidRPr="00F47DB0" w:rsidRDefault="00F47DB0" w:rsidP="00F47DB0">
                  <w:pPr>
                    <w:spacing w:after="0" w:line="240" w:lineRule="auto"/>
                    <w:rPr>
                      <w:rFonts w:ascii="Times New Roman" w:eastAsia="Times New Roman" w:hAnsi="Times New Roman" w:cs="Times New Roman"/>
                      <w:sz w:val="24"/>
                      <w:szCs w:val="24"/>
                    </w:rPr>
                  </w:pPr>
                  <w:hyperlink r:id="rId5" w:history="1">
                    <w:r w:rsidRPr="00D13BCE">
                      <w:rPr>
                        <w:rStyle w:val="Hyperlink"/>
                        <w:rFonts w:ascii="Times New Roman" w:hAnsi="Times New Roman" w:cs="Times New Roman"/>
                        <w:sz w:val="24"/>
                        <w:szCs w:val="24"/>
                      </w:rPr>
                      <w:t>https://treaties.un.org/Pages/ViewDetails.aspx?src=IND&amp;mtdsg_no=IV-8-b&amp;chapter=4&amp;clang=_en</w:t>
                    </w:r>
                  </w:hyperlink>
                  <w:r>
                    <w:rPr>
                      <w:rFonts w:ascii="Times New Roman" w:hAnsi="Times New Roman" w:cs="Times New Roman"/>
                      <w:sz w:val="24"/>
                      <w:szCs w:val="24"/>
                    </w:rPr>
                    <w:t xml:space="preserve"> </w:t>
                  </w:r>
                  <w:bookmarkStart w:id="0" w:name="_GoBack"/>
                  <w:bookmarkEnd w:id="0"/>
                </w:p>
              </w:tc>
            </w:tr>
          </w:tbl>
          <w:p w:rsidR="00F47DB0" w:rsidRPr="00F47DB0" w:rsidRDefault="00F47DB0" w:rsidP="00F47DB0">
            <w:pPr>
              <w:spacing w:after="0" w:line="240" w:lineRule="auto"/>
              <w:rPr>
                <w:rFonts w:ascii="Times New Roman" w:eastAsia="Times New Roman" w:hAnsi="Times New Roman" w:cs="Times New Roman"/>
                <w:sz w:val="24"/>
                <w:szCs w:val="24"/>
              </w:rPr>
            </w:pPr>
          </w:p>
        </w:tc>
      </w:tr>
      <w:tr w:rsidR="00F47DB0" w:rsidRPr="00F47DB0" w:rsidTr="00F47DB0">
        <w:trPr>
          <w:tblCellSpacing w:w="0" w:type="dxa"/>
        </w:trPr>
        <w:tc>
          <w:tcPr>
            <w:tcW w:w="0" w:type="auto"/>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STATUS AS AT : 22-12-2016 05:00:30 EDT</w:t>
            </w:r>
          </w:p>
          <w:p w:rsidR="00F47DB0" w:rsidRPr="00F47DB0" w:rsidRDefault="00F47DB0" w:rsidP="00F47DB0">
            <w:pPr>
              <w:spacing w:after="0" w:line="240" w:lineRule="auto"/>
              <w:jc w:val="center"/>
              <w:rPr>
                <w:rFonts w:ascii="Times New Roman" w:eastAsia="Times New Roman" w:hAnsi="Times New Roman" w:cs="Times New Roman"/>
                <w:b/>
                <w:bCs/>
                <w:sz w:val="24"/>
                <w:szCs w:val="24"/>
              </w:rPr>
            </w:pPr>
            <w:r w:rsidRPr="00F47DB0">
              <w:rPr>
                <w:rFonts w:ascii="Times New Roman" w:eastAsia="Times New Roman" w:hAnsi="Times New Roman" w:cs="Times New Roman"/>
                <w:b/>
                <w:bCs/>
                <w:sz w:val="24"/>
                <w:szCs w:val="24"/>
              </w:rPr>
              <w:t xml:space="preserve">CHAPTER IV </w:t>
            </w:r>
          </w:p>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HUMAN RIGHTS </w:t>
            </w:r>
          </w:p>
          <w:tbl>
            <w:tblPr>
              <w:tblW w:w="5000" w:type="pct"/>
              <w:tblCellSpacing w:w="0" w:type="dxa"/>
              <w:tblCellMar>
                <w:left w:w="0" w:type="dxa"/>
                <w:right w:w="0" w:type="dxa"/>
              </w:tblCellMar>
              <w:tblLook w:val="04A0" w:firstRow="1" w:lastRow="0" w:firstColumn="1" w:lastColumn="0" w:noHBand="0" w:noVBand="1"/>
            </w:tblPr>
            <w:tblGrid>
              <w:gridCol w:w="1691"/>
              <w:gridCol w:w="226"/>
              <w:gridCol w:w="7422"/>
              <w:gridCol w:w="21"/>
            </w:tblGrid>
            <w:tr w:rsidR="00F47DB0" w:rsidRPr="00F47DB0" w:rsidTr="00F47DB0">
              <w:trPr>
                <w:tblCellSpacing w:w="0" w:type="dxa"/>
              </w:trPr>
              <w:tc>
                <w:tcPr>
                  <w:tcW w:w="0" w:type="auto"/>
                  <w:gridSpan w:val="4"/>
                  <w:tcMar>
                    <w:top w:w="0" w:type="dxa"/>
                    <w:left w:w="30" w:type="dxa"/>
                    <w:bottom w:w="0" w:type="dxa"/>
                    <w:right w:w="0" w:type="dxa"/>
                  </w:tcMar>
                  <w:hideMark/>
                </w:tcPr>
                <w:p w:rsidR="00F47DB0" w:rsidRPr="00F47DB0" w:rsidRDefault="00F47DB0" w:rsidP="00F47DB0">
                  <w:pPr>
                    <w:spacing w:after="0" w:line="240" w:lineRule="auto"/>
                    <w:jc w:val="center"/>
                    <w:rPr>
                      <w:rFonts w:ascii="Times New Roman" w:eastAsia="Times New Roman" w:hAnsi="Times New Roman" w:cs="Times New Roman"/>
                      <w:b/>
                      <w:bCs/>
                      <w:sz w:val="24"/>
                      <w:szCs w:val="24"/>
                    </w:rPr>
                  </w:pPr>
                  <w:r w:rsidRPr="00F47DB0">
                    <w:rPr>
                      <w:rFonts w:ascii="Times New Roman" w:eastAsia="Times New Roman" w:hAnsi="Times New Roman" w:cs="Times New Roman"/>
                      <w:b/>
                      <w:bCs/>
                      <w:sz w:val="24"/>
                      <w:szCs w:val="24"/>
                    </w:rPr>
                    <w:t xml:space="preserve">8. b Optional Protocol to the Convention on the Elimination of All Forms of Discrimination against Women </w:t>
                  </w:r>
                </w:p>
              </w:tc>
            </w:tr>
            <w:tr w:rsidR="00F47DB0" w:rsidRPr="00F47DB0" w:rsidTr="00F47DB0">
              <w:trPr>
                <w:tblCellSpacing w:w="0" w:type="dxa"/>
              </w:trPr>
              <w:tc>
                <w:tcPr>
                  <w:tcW w:w="4150" w:type="pct"/>
                  <w:gridSpan w:val="4"/>
                  <w:hideMark/>
                </w:tcPr>
                <w:p w:rsidR="00F47DB0" w:rsidRPr="00F47DB0" w:rsidRDefault="00F47DB0" w:rsidP="00F47DB0">
                  <w:pPr>
                    <w:spacing w:after="0" w:line="240" w:lineRule="auto"/>
                    <w:jc w:val="center"/>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New York, 6 October 1999 </w:t>
                  </w:r>
                </w:p>
              </w:tc>
            </w:tr>
            <w:tr w:rsidR="00F47DB0" w:rsidRPr="00F47DB0" w:rsidTr="00F47DB0">
              <w:trPr>
                <w:gridAfter w:val="1"/>
                <w:wAfter w:w="28" w:type="dxa"/>
                <w:tblCellSpacing w:w="0" w:type="dxa"/>
              </w:trPr>
              <w:tc>
                <w:tcPr>
                  <w:tcW w:w="750" w:type="pct"/>
                  <w:tcMar>
                    <w:top w:w="0" w:type="dxa"/>
                    <w:left w:w="30" w:type="dxa"/>
                    <w:bottom w:w="0" w:type="dxa"/>
                    <w:right w:w="0" w:type="dxa"/>
                  </w:tcMar>
                  <w:hideMark/>
                </w:tcPr>
                <w:p w:rsidR="00F47DB0" w:rsidRPr="00F47DB0" w:rsidRDefault="00F47DB0" w:rsidP="00F47DB0">
                  <w:pPr>
                    <w:spacing w:after="0" w:line="240" w:lineRule="auto"/>
                    <w:rPr>
                      <w:rFonts w:ascii="Times New Roman" w:eastAsia="Times New Roman" w:hAnsi="Times New Roman" w:cs="Times New Roman"/>
                      <w:b/>
                      <w:bCs/>
                      <w:sz w:val="24"/>
                      <w:szCs w:val="24"/>
                    </w:rPr>
                  </w:pPr>
                  <w:r w:rsidRPr="00F47DB0">
                    <w:rPr>
                      <w:rFonts w:ascii="Times New Roman" w:eastAsia="Times New Roman" w:hAnsi="Times New Roman" w:cs="Times New Roman"/>
                      <w:b/>
                      <w:bCs/>
                      <w:sz w:val="24"/>
                      <w:szCs w:val="24"/>
                    </w:rPr>
                    <w:t xml:space="preserve">Entry into force </w:t>
                  </w:r>
                </w:p>
              </w:tc>
              <w:tc>
                <w:tcPr>
                  <w:tcW w:w="100" w:type="pct"/>
                  <w:hideMark/>
                </w:tcPr>
                <w:p w:rsidR="00F47DB0" w:rsidRPr="00F47DB0" w:rsidRDefault="00F47DB0" w:rsidP="00F47DB0">
                  <w:pPr>
                    <w:spacing w:after="0" w:line="240" w:lineRule="auto"/>
                    <w:jc w:val="center"/>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 </w:t>
                  </w:r>
                </w:p>
              </w:tc>
              <w:tc>
                <w:tcPr>
                  <w:tcW w:w="0" w:type="auto"/>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22 December 2000, in accordance with article 16(1</w:t>
                  </w:r>
                  <w:proofErr w:type="gramStart"/>
                  <w:r w:rsidRPr="00F47DB0">
                    <w:rPr>
                      <w:rFonts w:ascii="Times New Roman" w:eastAsia="Times New Roman" w:hAnsi="Times New Roman" w:cs="Times New Roman"/>
                      <w:sz w:val="24"/>
                      <w:szCs w:val="24"/>
                    </w:rPr>
                    <w:t>)(</w:t>
                  </w:r>
                  <w:proofErr w:type="gramEnd"/>
                  <w:r w:rsidRPr="00F47DB0">
                    <w:rPr>
                      <w:rFonts w:ascii="Times New Roman" w:eastAsia="Times New Roman" w:hAnsi="Times New Roman" w:cs="Times New Roman"/>
                      <w:sz w:val="24"/>
                      <w:szCs w:val="24"/>
                    </w:rPr>
                    <w:t xml:space="preserve">see paragraph 16 of Resolution A/RES/54/4). </w:t>
                  </w:r>
                </w:p>
              </w:tc>
            </w:tr>
          </w:tbl>
          <w:p w:rsidR="00F47DB0" w:rsidRPr="00F47DB0" w:rsidRDefault="00F47DB0" w:rsidP="00F47DB0">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1404"/>
              <w:gridCol w:w="187"/>
              <w:gridCol w:w="7769"/>
            </w:tblGrid>
            <w:tr w:rsidR="00F47DB0" w:rsidRPr="00F47DB0" w:rsidTr="00F47DB0">
              <w:trPr>
                <w:tblCellSpacing w:w="0" w:type="dxa"/>
              </w:trPr>
              <w:tc>
                <w:tcPr>
                  <w:tcW w:w="750" w:type="pct"/>
                  <w:tcMar>
                    <w:top w:w="0" w:type="dxa"/>
                    <w:left w:w="30" w:type="dxa"/>
                    <w:bottom w:w="0" w:type="dxa"/>
                    <w:right w:w="0" w:type="dxa"/>
                  </w:tcMar>
                  <w:hideMark/>
                </w:tcPr>
                <w:p w:rsidR="00F47DB0" w:rsidRPr="00F47DB0" w:rsidRDefault="00F47DB0" w:rsidP="00F47DB0">
                  <w:pPr>
                    <w:spacing w:after="0" w:line="240" w:lineRule="auto"/>
                    <w:rPr>
                      <w:rFonts w:ascii="Times New Roman" w:eastAsia="Times New Roman" w:hAnsi="Times New Roman" w:cs="Times New Roman"/>
                      <w:b/>
                      <w:bCs/>
                      <w:sz w:val="24"/>
                      <w:szCs w:val="24"/>
                    </w:rPr>
                  </w:pPr>
                  <w:r w:rsidRPr="00F47DB0">
                    <w:rPr>
                      <w:rFonts w:ascii="Times New Roman" w:eastAsia="Times New Roman" w:hAnsi="Times New Roman" w:cs="Times New Roman"/>
                      <w:b/>
                      <w:bCs/>
                      <w:sz w:val="24"/>
                      <w:szCs w:val="24"/>
                    </w:rPr>
                    <w:t xml:space="preserve">Registration </w:t>
                  </w:r>
                </w:p>
              </w:tc>
              <w:tc>
                <w:tcPr>
                  <w:tcW w:w="100" w:type="pct"/>
                  <w:hideMark/>
                </w:tcPr>
                <w:p w:rsidR="00F47DB0" w:rsidRPr="00F47DB0" w:rsidRDefault="00F47DB0" w:rsidP="00F47DB0">
                  <w:pPr>
                    <w:spacing w:after="0" w:line="240" w:lineRule="auto"/>
                    <w:jc w:val="center"/>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 </w:t>
                  </w:r>
                </w:p>
              </w:tc>
              <w:tc>
                <w:tcPr>
                  <w:tcW w:w="0" w:type="auto"/>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22 December 2000, No. 20378 </w:t>
                  </w:r>
                </w:p>
              </w:tc>
            </w:tr>
            <w:tr w:rsidR="00F47DB0" w:rsidRPr="00F47DB0" w:rsidTr="00F47DB0">
              <w:trPr>
                <w:tblCellSpacing w:w="0" w:type="dxa"/>
              </w:trPr>
              <w:tc>
                <w:tcPr>
                  <w:tcW w:w="750" w:type="pct"/>
                  <w:tcMar>
                    <w:top w:w="0" w:type="dxa"/>
                    <w:left w:w="30" w:type="dxa"/>
                    <w:bottom w:w="0" w:type="dxa"/>
                    <w:right w:w="0" w:type="dxa"/>
                  </w:tcMar>
                  <w:hideMark/>
                </w:tcPr>
                <w:p w:rsidR="00F47DB0" w:rsidRPr="00F47DB0" w:rsidRDefault="00F47DB0" w:rsidP="00F47DB0">
                  <w:pPr>
                    <w:spacing w:after="0" w:line="240" w:lineRule="auto"/>
                    <w:rPr>
                      <w:rFonts w:ascii="Times New Roman" w:eastAsia="Times New Roman" w:hAnsi="Times New Roman" w:cs="Times New Roman"/>
                      <w:b/>
                      <w:bCs/>
                      <w:sz w:val="24"/>
                      <w:szCs w:val="24"/>
                    </w:rPr>
                  </w:pPr>
                  <w:r w:rsidRPr="00F47DB0">
                    <w:rPr>
                      <w:rFonts w:ascii="Times New Roman" w:eastAsia="Times New Roman" w:hAnsi="Times New Roman" w:cs="Times New Roman"/>
                      <w:b/>
                      <w:bCs/>
                      <w:sz w:val="24"/>
                      <w:szCs w:val="24"/>
                    </w:rPr>
                    <w:t xml:space="preserve">Status </w:t>
                  </w:r>
                </w:p>
              </w:tc>
              <w:tc>
                <w:tcPr>
                  <w:tcW w:w="100" w:type="pct"/>
                  <w:hideMark/>
                </w:tcPr>
                <w:p w:rsidR="00F47DB0" w:rsidRPr="00F47DB0" w:rsidRDefault="00F47DB0" w:rsidP="00F47DB0">
                  <w:pPr>
                    <w:spacing w:after="0" w:line="240" w:lineRule="auto"/>
                    <w:jc w:val="center"/>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 </w:t>
                  </w:r>
                </w:p>
              </w:tc>
              <w:tc>
                <w:tcPr>
                  <w:tcW w:w="0" w:type="auto"/>
                  <w:hideMark/>
                </w:tcPr>
                <w:p w:rsidR="00F47DB0" w:rsidRPr="00F47DB0" w:rsidRDefault="00F47DB0" w:rsidP="00F47DB0">
                  <w:pPr>
                    <w:spacing w:after="0" w:line="240" w:lineRule="auto"/>
                    <w:rPr>
                      <w:rFonts w:ascii="Times New Roman" w:eastAsia="Times New Roman" w:hAnsi="Times New Roman" w:cs="Times New Roman"/>
                      <w:sz w:val="24"/>
                      <w:szCs w:val="24"/>
                    </w:rPr>
                  </w:pPr>
                  <w:proofErr w:type="gramStart"/>
                  <w:r w:rsidRPr="00F47DB0">
                    <w:rPr>
                      <w:rFonts w:ascii="Times New Roman" w:eastAsia="Times New Roman" w:hAnsi="Times New Roman" w:cs="Times New Roman"/>
                      <w:sz w:val="24"/>
                      <w:szCs w:val="24"/>
                    </w:rPr>
                    <w:t>Signatories :</w:t>
                  </w:r>
                  <w:proofErr w:type="gramEnd"/>
                  <w:r w:rsidRPr="00F47DB0">
                    <w:rPr>
                      <w:rFonts w:ascii="Times New Roman" w:eastAsia="Times New Roman" w:hAnsi="Times New Roman" w:cs="Times New Roman"/>
                      <w:sz w:val="24"/>
                      <w:szCs w:val="24"/>
                    </w:rPr>
                    <w:t xml:space="preserve"> 80. Parties : 108</w:t>
                  </w:r>
                </w:p>
              </w:tc>
            </w:tr>
          </w:tbl>
          <w:p w:rsidR="00F47DB0" w:rsidRPr="00F47DB0" w:rsidRDefault="00F47DB0" w:rsidP="00F47DB0">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1404"/>
              <w:gridCol w:w="187"/>
              <w:gridCol w:w="7769"/>
            </w:tblGrid>
            <w:tr w:rsidR="00F47DB0" w:rsidRPr="00F47DB0" w:rsidTr="00F47DB0">
              <w:trPr>
                <w:tblCellSpacing w:w="0" w:type="dxa"/>
              </w:trPr>
              <w:tc>
                <w:tcPr>
                  <w:tcW w:w="750" w:type="pct"/>
                  <w:tcMar>
                    <w:top w:w="0" w:type="dxa"/>
                    <w:left w:w="30" w:type="dxa"/>
                    <w:bottom w:w="0" w:type="dxa"/>
                    <w:right w:w="0" w:type="dxa"/>
                  </w:tcMar>
                  <w:hideMark/>
                </w:tcPr>
                <w:p w:rsidR="00F47DB0" w:rsidRPr="00F47DB0" w:rsidRDefault="00F47DB0" w:rsidP="00F47DB0">
                  <w:pPr>
                    <w:spacing w:after="0" w:line="240" w:lineRule="auto"/>
                    <w:rPr>
                      <w:rFonts w:ascii="Times New Roman" w:eastAsia="Times New Roman" w:hAnsi="Times New Roman" w:cs="Times New Roman"/>
                      <w:b/>
                      <w:bCs/>
                      <w:sz w:val="24"/>
                      <w:szCs w:val="24"/>
                    </w:rPr>
                  </w:pPr>
                  <w:r w:rsidRPr="00F47DB0">
                    <w:rPr>
                      <w:rFonts w:ascii="Times New Roman" w:eastAsia="Times New Roman" w:hAnsi="Times New Roman" w:cs="Times New Roman"/>
                      <w:b/>
                      <w:bCs/>
                      <w:sz w:val="24"/>
                      <w:szCs w:val="24"/>
                    </w:rPr>
                    <w:t xml:space="preserve">Text </w:t>
                  </w:r>
                </w:p>
              </w:tc>
              <w:tc>
                <w:tcPr>
                  <w:tcW w:w="100" w:type="pct"/>
                  <w:hideMark/>
                </w:tcPr>
                <w:p w:rsidR="00F47DB0" w:rsidRPr="00F47DB0" w:rsidRDefault="00F47DB0" w:rsidP="00F47DB0">
                  <w:pPr>
                    <w:spacing w:after="0" w:line="240" w:lineRule="auto"/>
                    <w:jc w:val="center"/>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 </w:t>
                  </w:r>
                </w:p>
              </w:tc>
              <w:tc>
                <w:tcPr>
                  <w:tcW w:w="0" w:type="auto"/>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United Nations</w:t>
                  </w:r>
                  <w:proofErr w:type="gramStart"/>
                  <w:r w:rsidRPr="00F47DB0">
                    <w:rPr>
                      <w:rFonts w:ascii="Times New Roman" w:eastAsia="Times New Roman" w:hAnsi="Times New Roman" w:cs="Times New Roman"/>
                      <w:sz w:val="24"/>
                      <w:szCs w:val="24"/>
                    </w:rPr>
                    <w:t>,  </w:t>
                  </w:r>
                  <w:r w:rsidRPr="00F47DB0">
                    <w:rPr>
                      <w:rFonts w:ascii="Times New Roman" w:eastAsia="Times New Roman" w:hAnsi="Times New Roman" w:cs="Times New Roman"/>
                      <w:i/>
                      <w:iCs/>
                      <w:sz w:val="24"/>
                      <w:szCs w:val="24"/>
                    </w:rPr>
                    <w:t>Treaty</w:t>
                  </w:r>
                  <w:proofErr w:type="gramEnd"/>
                  <w:r w:rsidRPr="00F47DB0">
                    <w:rPr>
                      <w:rFonts w:ascii="Times New Roman" w:eastAsia="Times New Roman" w:hAnsi="Times New Roman" w:cs="Times New Roman"/>
                      <w:i/>
                      <w:iCs/>
                      <w:sz w:val="24"/>
                      <w:szCs w:val="24"/>
                    </w:rPr>
                    <w:t xml:space="preserve"> Series </w:t>
                  </w:r>
                  <w:r w:rsidRPr="00F47DB0">
                    <w:rPr>
                      <w:rFonts w:ascii="Times New Roman" w:eastAsia="Times New Roman" w:hAnsi="Times New Roman" w:cs="Times New Roman"/>
                      <w:sz w:val="24"/>
                      <w:szCs w:val="24"/>
                    </w:rPr>
                    <w:t xml:space="preserve">, </w:t>
                  </w:r>
                  <w:hyperlink r:id="rId6" w:tgtFrame="_blank" w:history="1">
                    <w:r w:rsidRPr="00F47DB0">
                      <w:rPr>
                        <w:rFonts w:ascii="Times New Roman" w:eastAsia="Times New Roman" w:hAnsi="Times New Roman" w:cs="Times New Roman"/>
                        <w:color w:val="0000FF"/>
                        <w:sz w:val="24"/>
                        <w:szCs w:val="24"/>
                        <w:u w:val="single"/>
                      </w:rPr>
                      <w:t>vol. 2131</w:t>
                    </w:r>
                  </w:hyperlink>
                  <w:r w:rsidRPr="00F47DB0">
                    <w:rPr>
                      <w:rFonts w:ascii="Times New Roman" w:eastAsia="Times New Roman" w:hAnsi="Times New Roman" w:cs="Times New Roman"/>
                      <w:sz w:val="24"/>
                      <w:szCs w:val="24"/>
                    </w:rPr>
                    <w:t>, p. 83.</w:t>
                  </w:r>
                  <w:r w:rsidRPr="00F47DB0">
                    <w:rPr>
                      <w:rFonts w:ascii="Times New Roman" w:eastAsia="Times New Roman" w:hAnsi="Times New Roman" w:cs="Times New Roman"/>
                      <w:sz w:val="24"/>
                      <w:szCs w:val="24"/>
                    </w:rPr>
                    <w:br/>
                  </w:r>
                </w:p>
              </w:tc>
            </w:tr>
            <w:tr w:rsidR="00F47DB0" w:rsidRPr="00F47DB0" w:rsidTr="00F47DB0">
              <w:trPr>
                <w:tblCellSpacing w:w="0" w:type="dxa"/>
              </w:trPr>
              <w:tc>
                <w:tcPr>
                  <w:tcW w:w="750" w:type="pct"/>
                  <w:tcMar>
                    <w:top w:w="0" w:type="dxa"/>
                    <w:left w:w="30" w:type="dxa"/>
                    <w:bottom w:w="0" w:type="dxa"/>
                    <w:right w:w="0" w:type="dxa"/>
                  </w:tcMar>
                  <w:hideMark/>
                </w:tcPr>
                <w:p w:rsidR="00F47DB0" w:rsidRPr="00F47DB0" w:rsidRDefault="00F47DB0" w:rsidP="00F47DB0">
                  <w:pPr>
                    <w:spacing w:after="0" w:line="240" w:lineRule="auto"/>
                    <w:rPr>
                      <w:rFonts w:ascii="Times New Roman" w:eastAsia="Times New Roman" w:hAnsi="Times New Roman" w:cs="Times New Roman"/>
                      <w:b/>
                      <w:bCs/>
                      <w:sz w:val="24"/>
                      <w:szCs w:val="24"/>
                    </w:rPr>
                  </w:pPr>
                  <w:r w:rsidRPr="00F47DB0">
                    <w:rPr>
                      <w:rFonts w:ascii="Times New Roman" w:eastAsia="Times New Roman" w:hAnsi="Times New Roman" w:cs="Times New Roman"/>
                      <w:b/>
                      <w:bCs/>
                      <w:sz w:val="24"/>
                      <w:szCs w:val="24"/>
                    </w:rPr>
                    <w:t xml:space="preserve">Note </w:t>
                  </w:r>
                </w:p>
              </w:tc>
              <w:tc>
                <w:tcPr>
                  <w:tcW w:w="100" w:type="pct"/>
                  <w:hideMark/>
                </w:tcPr>
                <w:p w:rsidR="00F47DB0" w:rsidRPr="00F47DB0" w:rsidRDefault="00F47DB0" w:rsidP="00F47DB0">
                  <w:pPr>
                    <w:spacing w:after="0" w:line="240" w:lineRule="auto"/>
                    <w:jc w:val="center"/>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 </w:t>
                  </w:r>
                </w:p>
              </w:tc>
              <w:tc>
                <w:tcPr>
                  <w:tcW w:w="0" w:type="auto"/>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The Protocol was adopted by resolution </w:t>
                  </w:r>
                  <w:hyperlink r:id="rId7" w:tgtFrame="_blank" w:history="1">
                    <w:r w:rsidRPr="00F47DB0">
                      <w:rPr>
                        <w:rFonts w:ascii="Times New Roman" w:eastAsia="Times New Roman" w:hAnsi="Times New Roman" w:cs="Times New Roman"/>
                        <w:color w:val="0000FF"/>
                        <w:sz w:val="24"/>
                        <w:szCs w:val="24"/>
                        <w:u w:val="single"/>
                      </w:rPr>
                      <w:t>A/RES/54/4</w:t>
                    </w:r>
                  </w:hyperlink>
                  <w:r w:rsidRPr="00F47DB0">
                    <w:rPr>
                      <w:rFonts w:ascii="Times New Roman" w:eastAsia="Times New Roman" w:hAnsi="Times New Roman" w:cs="Times New Roman"/>
                      <w:sz w:val="24"/>
                      <w:szCs w:val="24"/>
                    </w:rPr>
                    <w:t xml:space="preserve"> of 6 October 1999 at the fifty-fourth session of the General Assembly of the United Nations. In accordance with its article 15 (1), the Protocol will be open for signature by any State that has signed, ratified or acceded to the Convention at United Nations Headquarters in New York from 10 December 1999.</w:t>
                  </w:r>
                  <w:r w:rsidRPr="00F47DB0">
                    <w:rPr>
                      <w:rFonts w:ascii="Times New Roman" w:eastAsia="Times New Roman" w:hAnsi="Times New Roman" w:cs="Times New Roman"/>
                      <w:sz w:val="24"/>
                      <w:szCs w:val="24"/>
                    </w:rPr>
                    <w:br/>
                  </w:r>
                </w:p>
              </w:tc>
            </w:tr>
          </w:tbl>
          <w:p w:rsidR="00F47DB0" w:rsidRPr="00F47DB0" w:rsidRDefault="00F47DB0" w:rsidP="00F47DB0">
            <w:pPr>
              <w:spacing w:after="0" w:line="240" w:lineRule="auto"/>
              <w:rPr>
                <w:rFonts w:ascii="Times New Roman" w:eastAsia="Times New Roman" w:hAnsi="Times New Roman" w:cs="Times New Roman"/>
                <w:sz w:val="24"/>
                <w:szCs w:val="24"/>
              </w:rPr>
            </w:pPr>
          </w:p>
        </w:tc>
      </w:tr>
      <w:tr w:rsidR="00F47DB0" w:rsidRPr="00F47DB0" w:rsidTr="00F47DB0">
        <w:trPr>
          <w:trHeight w:val="75"/>
          <w:tblCellSpacing w:w="0" w:type="dxa"/>
        </w:trPr>
        <w:tc>
          <w:tcPr>
            <w:tcW w:w="0" w:type="auto"/>
            <w:shd w:val="clear" w:color="auto" w:fill="FFFFFF"/>
            <w:vAlign w:val="center"/>
            <w:hideMark/>
          </w:tcPr>
          <w:p w:rsidR="00F47DB0" w:rsidRPr="00F47DB0" w:rsidRDefault="00F47DB0" w:rsidP="00F47DB0">
            <w:pPr>
              <w:spacing w:after="0" w:line="240" w:lineRule="auto"/>
              <w:rPr>
                <w:rFonts w:ascii="Times New Roman" w:eastAsia="Times New Roman" w:hAnsi="Times New Roman" w:cs="Times New Roman"/>
                <w:sz w:val="20"/>
                <w:szCs w:val="20"/>
              </w:rPr>
            </w:pPr>
          </w:p>
        </w:tc>
      </w:tr>
      <w:tr w:rsidR="00F47DB0" w:rsidRPr="00F47DB0" w:rsidTr="00F47DB0">
        <w:trPr>
          <w:trHeight w:val="75"/>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F47DB0" w:rsidRPr="00F47DB0">
              <w:trPr>
                <w:tblCellSpacing w:w="0" w:type="dxa"/>
              </w:trPr>
              <w:tc>
                <w:tcPr>
                  <w:tcW w:w="3900" w:type="pct"/>
                  <w:shd w:val="clear" w:color="auto" w:fill="FFFFFF"/>
                  <w:hideMark/>
                </w:tcPr>
                <w:p w:rsidR="00F47DB0" w:rsidRPr="00F47DB0" w:rsidRDefault="00F47DB0" w:rsidP="00F47DB0">
                  <w:pPr>
                    <w:spacing w:after="0" w:line="240" w:lineRule="auto"/>
                    <w:rPr>
                      <w:rFonts w:ascii="Times New Roman" w:eastAsia="Times New Roman" w:hAnsi="Times New Roman" w:cs="Times New Roman"/>
                      <w:sz w:val="20"/>
                      <w:szCs w:val="20"/>
                    </w:rPr>
                  </w:pPr>
                </w:p>
              </w:tc>
            </w:tr>
          </w:tbl>
          <w:p w:rsidR="00F47DB0" w:rsidRPr="00F47DB0" w:rsidRDefault="00F47DB0" w:rsidP="00F47DB0">
            <w:pPr>
              <w:spacing w:after="0" w:line="240" w:lineRule="auto"/>
              <w:rPr>
                <w:rFonts w:ascii="Times New Roman" w:eastAsia="Times New Roman" w:hAnsi="Times New Roman" w:cs="Times New Roman"/>
                <w:sz w:val="24"/>
                <w:szCs w:val="24"/>
              </w:rPr>
            </w:pPr>
          </w:p>
        </w:tc>
      </w:tr>
      <w:tr w:rsidR="00F47DB0" w:rsidRPr="00F47DB0" w:rsidTr="00F47DB0">
        <w:trPr>
          <w:trHeight w:val="270"/>
          <w:tblCellSpacing w:w="0" w:type="dxa"/>
        </w:trPr>
        <w:tc>
          <w:tcPr>
            <w:tcW w:w="0" w:type="auto"/>
            <w:hideMark/>
          </w:tcPr>
          <w:tbl>
            <w:tblPr>
              <w:tblW w:w="0" w:type="auto"/>
              <w:tblCellSpacing w:w="15" w:type="dxa"/>
              <w:shd w:val="clear" w:color="auto" w:fill="D7D7D7"/>
              <w:tblCellMar>
                <w:top w:w="15" w:type="dxa"/>
                <w:left w:w="15" w:type="dxa"/>
                <w:bottom w:w="15" w:type="dxa"/>
                <w:right w:w="15" w:type="dxa"/>
              </w:tblCellMar>
              <w:tblLook w:val="04A0" w:firstRow="1" w:lastRow="0" w:firstColumn="1" w:lastColumn="0" w:noHBand="0" w:noVBand="1"/>
            </w:tblPr>
            <w:tblGrid>
              <w:gridCol w:w="4018"/>
              <w:gridCol w:w="1530"/>
              <w:gridCol w:w="3812"/>
            </w:tblGrid>
            <w:tr w:rsidR="00F47DB0" w:rsidRPr="00F47DB0">
              <w:trPr>
                <w:tblCellSpacing w:w="15" w:type="dxa"/>
              </w:trPr>
              <w:tc>
                <w:tcPr>
                  <w:tcW w:w="2150" w:type="pct"/>
                  <w:shd w:val="clear" w:color="auto" w:fill="D7D7D7"/>
                  <w:vAlign w:val="bottom"/>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Participant</w:t>
                  </w:r>
                </w:p>
              </w:tc>
              <w:tc>
                <w:tcPr>
                  <w:tcW w:w="1500" w:type="dxa"/>
                  <w:shd w:val="clear" w:color="auto" w:fill="D7D7D7"/>
                  <w:vAlign w:val="bottom"/>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Signature</w:t>
                  </w:r>
                </w:p>
              </w:tc>
              <w:tc>
                <w:tcPr>
                  <w:tcW w:w="0" w:type="auto"/>
                  <w:shd w:val="clear" w:color="auto" w:fill="D7D7D7"/>
                  <w:vAlign w:val="bottom"/>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Ratification, Accession(a), Succession(d)</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Albania</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23 Jun 2003 a</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Andorra</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 9 Jul 2001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14 Oct 2002 </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Angola</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1 Nov 2007 a</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Antigua and Barbuda</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5 Jun 2006 a</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Argentina </w:t>
                  </w:r>
                  <w:hyperlink r:id="rId8" w:anchor="1" w:history="1">
                    <w:r w:rsidRPr="00F47DB0">
                      <w:rPr>
                        <w:rFonts w:ascii="Times New Roman" w:eastAsia="Times New Roman" w:hAnsi="Times New Roman" w:cs="Times New Roman"/>
                        <w:color w:val="0000FF"/>
                        <w:sz w:val="24"/>
                        <w:szCs w:val="24"/>
                        <w:u w:val="single"/>
                        <w:vertAlign w:val="superscript"/>
                      </w:rPr>
                      <w:t>1</w:t>
                    </w:r>
                  </w:hyperlink>
                  <w:r w:rsidRPr="00F47DB0">
                    <w:rPr>
                      <w:rFonts w:ascii="Times New Roman" w:eastAsia="Times New Roman" w:hAnsi="Times New Roman" w:cs="Times New Roman"/>
                      <w:sz w:val="24"/>
                      <w:szCs w:val="24"/>
                      <w:vertAlign w:val="superscript"/>
                    </w:rPr>
                    <w:t xml:space="preserve">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28 Feb 2000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20 Mar 2007 </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Armenia</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14 Sep 2006 a</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Australia</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4 Dec 2008 a</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Austria</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10 Dec 1999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 6 Sep 2000 </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Azerbaijan</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 6 Jun 2000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 1 Jun 2001 </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hyperlink r:id="rId9" w:anchor="EndDec" w:history="1">
                    <w:r w:rsidRPr="00F47DB0">
                      <w:rPr>
                        <w:rFonts w:ascii="Times New Roman" w:eastAsia="Times New Roman" w:hAnsi="Times New Roman" w:cs="Times New Roman"/>
                        <w:color w:val="0000FF"/>
                        <w:sz w:val="24"/>
                        <w:szCs w:val="24"/>
                        <w:u w:val="single"/>
                      </w:rPr>
                      <w:t>Bangladesh</w:t>
                    </w:r>
                  </w:hyperlink>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 6 Sep 2000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 6 Sep 2000 </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Belarus</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29 Apr 2002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 3 Feb 2004 </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hyperlink r:id="rId10" w:anchor="EndDec" w:history="1">
                    <w:r w:rsidRPr="00F47DB0">
                      <w:rPr>
                        <w:rFonts w:ascii="Times New Roman" w:eastAsia="Times New Roman" w:hAnsi="Times New Roman" w:cs="Times New Roman"/>
                        <w:color w:val="0000FF"/>
                        <w:sz w:val="24"/>
                        <w:szCs w:val="24"/>
                        <w:u w:val="single"/>
                      </w:rPr>
                      <w:t>Belgium</w:t>
                    </w:r>
                  </w:hyperlink>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10 Dec 1999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17 Jun 2004 </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hyperlink r:id="rId11" w:anchor="EndDec" w:history="1">
                    <w:r w:rsidRPr="00F47DB0">
                      <w:rPr>
                        <w:rFonts w:ascii="Times New Roman" w:eastAsia="Times New Roman" w:hAnsi="Times New Roman" w:cs="Times New Roman"/>
                        <w:color w:val="0000FF"/>
                        <w:sz w:val="24"/>
                        <w:szCs w:val="24"/>
                        <w:u w:val="single"/>
                      </w:rPr>
                      <w:t>Belize</w:t>
                    </w:r>
                  </w:hyperlink>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9 Dec 2002 a</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Benin</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25 May 2000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Bolivia (</w:t>
                  </w:r>
                  <w:proofErr w:type="spellStart"/>
                  <w:r w:rsidRPr="00F47DB0">
                    <w:rPr>
                      <w:rFonts w:ascii="Times New Roman" w:eastAsia="Times New Roman" w:hAnsi="Times New Roman" w:cs="Times New Roman"/>
                      <w:sz w:val="24"/>
                      <w:szCs w:val="24"/>
                    </w:rPr>
                    <w:t>Plurinational</w:t>
                  </w:r>
                  <w:proofErr w:type="spellEnd"/>
                  <w:r w:rsidRPr="00F47DB0">
                    <w:rPr>
                      <w:rFonts w:ascii="Times New Roman" w:eastAsia="Times New Roman" w:hAnsi="Times New Roman" w:cs="Times New Roman"/>
                      <w:sz w:val="24"/>
                      <w:szCs w:val="24"/>
                    </w:rPr>
                    <w:t xml:space="preserve"> State of)</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10 Dec 1999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27 Sep 2000 </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Bosnia and Herzegovina</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 7 Sep 2000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 4 Sep 2002 </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lastRenderedPageBreak/>
                    <w:t>Botswana</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21 Feb 2007 a</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Brazil</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13 Mar 2001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28 Jun 2002 </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Bulgaria</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 6 Jun 2000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20 Sep 2006 </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Burkina Faso</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16 Nov 2001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10 Oct 2005 </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Burundi</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13 Nov 2001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Cabo Verde</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10 Oct 2011 a</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Cambodia</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11 Nov 2001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13 Oct 2010 </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Cameroon</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7 Jan 2005 a</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Canada</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18 Oct 2002 a</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Central African Republic</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11 Oct 2016 a</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Chad</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26 Sep 2012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Chile</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10 Dec 1999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hyperlink r:id="rId12" w:anchor="EndDec" w:history="1">
                    <w:r w:rsidRPr="00F47DB0">
                      <w:rPr>
                        <w:rFonts w:ascii="Times New Roman" w:eastAsia="Times New Roman" w:hAnsi="Times New Roman" w:cs="Times New Roman"/>
                        <w:color w:val="0000FF"/>
                        <w:sz w:val="24"/>
                        <w:szCs w:val="24"/>
                        <w:u w:val="single"/>
                      </w:rPr>
                      <w:t>Colombia</w:t>
                    </w:r>
                  </w:hyperlink>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10 Dec 1999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23 Jan 2007 </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Congo</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29 Sep 2008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Cook Islands</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27 Nov 2007 a</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Costa Rica</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10 Dec 1999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20 Sep 2001 </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Côte d'Ivoire</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20 Jan 2012 a</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Croatia</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 5 Jun 2000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 7 Mar 2001 </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hyperlink r:id="rId13" w:anchor="EndDec" w:history="1">
                    <w:r w:rsidRPr="00F47DB0">
                      <w:rPr>
                        <w:rFonts w:ascii="Times New Roman" w:eastAsia="Times New Roman" w:hAnsi="Times New Roman" w:cs="Times New Roman"/>
                        <w:color w:val="0000FF"/>
                        <w:sz w:val="24"/>
                        <w:szCs w:val="24"/>
                        <w:u w:val="single"/>
                      </w:rPr>
                      <w:t>Cuba</w:t>
                    </w:r>
                  </w:hyperlink>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17 Mar 2000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Cyprus</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 8 Feb 2001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26 Apr 2002 </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proofErr w:type="spellStart"/>
                  <w:r w:rsidRPr="00F47DB0">
                    <w:rPr>
                      <w:rFonts w:ascii="Times New Roman" w:eastAsia="Times New Roman" w:hAnsi="Times New Roman" w:cs="Times New Roman"/>
                      <w:sz w:val="24"/>
                      <w:szCs w:val="24"/>
                    </w:rPr>
                    <w:t>Czechia</w:t>
                  </w:r>
                  <w:proofErr w:type="spellEnd"/>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10 Dec 1999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26 Feb 2001 </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Denmark</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10 Dec 1999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31 May 2000 </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Dominican Republic</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14 Mar 2000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10 Aug 2001 </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Ecuador</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10 Dec 1999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 5 Feb 2002 </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El Salvador</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 4 Apr 2001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Equatorial Guinea</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16 Oct 2009 a</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Finland</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10 Dec 1999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29 Dec 2000 </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France</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10 Dec 1999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 9 Jun 2000 </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Gabon</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5 Nov 2004 a</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Georgia</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1 Aug 2002 a</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Germany</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10 Dec 1999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15 Jan 2002 </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Ghana</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24 Feb 2000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 3 Feb 2011 </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Greece</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10 Dec 1999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24 Jan 2002 </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Guatemala</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 7 Sep 2000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 9 May 2002 </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Guinea-Bissau</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12 Sep 2000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 5 Aug 2009 </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Hungary</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22 Dec 2000 a</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Iceland</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10 Dec 1999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 6 Mar 2001 </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Indonesia</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28 Feb 2000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lastRenderedPageBreak/>
                    <w:t>Ireland</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 7 Sep 2000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 7 Sep 2000 </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Italy</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10 Dec 1999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22 Sep 2000 </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Kazakhstan</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 6 Sep 2000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24 Aug 2001 </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Kyrgyzstan</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22 Jul 2002 a</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Lesotho</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 6 Sep 2000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24 Sep 2004 </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Liberia</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22 Sep 2004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Libya</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18 Jun 2004 a</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Liechtenstein</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10 Dec 1999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24 Oct 2001 </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Lithuania</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 8 Sep 2000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 5 Aug 2004 </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Luxembourg</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10 Dec 1999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 1 Jul 2003 </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Madagascar</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 7 Sep 2000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Malawi</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 7 Sep 2000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Maldives</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13 Mar 2006 a</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Mali</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5 Dec 2000 a</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Mauritius</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11 Nov 2001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31 Oct 2008 </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Mexico</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10 Dec 1999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15 Mar 2002 </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Monaco</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3 May 2016 a</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Mongolia</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 7 Sep 2000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28 Mar 2002 </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Montenegro </w:t>
                  </w:r>
                  <w:hyperlink r:id="rId14" w:anchor="2" w:history="1">
                    <w:r w:rsidRPr="00F47DB0">
                      <w:rPr>
                        <w:rFonts w:ascii="Times New Roman" w:eastAsia="Times New Roman" w:hAnsi="Times New Roman" w:cs="Times New Roman"/>
                        <w:color w:val="0000FF"/>
                        <w:sz w:val="24"/>
                        <w:szCs w:val="24"/>
                        <w:u w:val="single"/>
                        <w:vertAlign w:val="superscript"/>
                      </w:rPr>
                      <w:t>2</w:t>
                    </w:r>
                  </w:hyperlink>
                  <w:r w:rsidRPr="00F47DB0">
                    <w:rPr>
                      <w:rFonts w:ascii="Times New Roman" w:eastAsia="Times New Roman" w:hAnsi="Times New Roman" w:cs="Times New Roman"/>
                      <w:sz w:val="24"/>
                      <w:szCs w:val="24"/>
                      <w:vertAlign w:val="superscript"/>
                    </w:rPr>
                    <w:t xml:space="preserve">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23 Oct 2006 d</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Mozambique</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4 Nov 2008 a</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Namibia</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19 May 2000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26 May 2000 </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Nepal</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18 Dec 2001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15 Jun 2007 </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Netherlands </w:t>
                  </w:r>
                  <w:hyperlink r:id="rId15" w:anchor="3" w:history="1">
                    <w:r w:rsidRPr="00F47DB0">
                      <w:rPr>
                        <w:rFonts w:ascii="Times New Roman" w:eastAsia="Times New Roman" w:hAnsi="Times New Roman" w:cs="Times New Roman"/>
                        <w:color w:val="0000FF"/>
                        <w:sz w:val="24"/>
                        <w:szCs w:val="24"/>
                        <w:u w:val="single"/>
                        <w:vertAlign w:val="superscript"/>
                      </w:rPr>
                      <w:t>3</w:t>
                    </w:r>
                  </w:hyperlink>
                  <w:r w:rsidRPr="00F47DB0">
                    <w:rPr>
                      <w:rFonts w:ascii="Times New Roman" w:eastAsia="Times New Roman" w:hAnsi="Times New Roman" w:cs="Times New Roman"/>
                      <w:sz w:val="24"/>
                      <w:szCs w:val="24"/>
                      <w:vertAlign w:val="superscript"/>
                    </w:rPr>
                    <w:t xml:space="preserve">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10 Dec 1999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22 May 2002 </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New Zealand </w:t>
                  </w:r>
                  <w:hyperlink r:id="rId16" w:anchor="4" w:history="1">
                    <w:r w:rsidRPr="00F47DB0">
                      <w:rPr>
                        <w:rFonts w:ascii="Times New Roman" w:eastAsia="Times New Roman" w:hAnsi="Times New Roman" w:cs="Times New Roman"/>
                        <w:color w:val="0000FF"/>
                        <w:sz w:val="24"/>
                        <w:szCs w:val="24"/>
                        <w:u w:val="single"/>
                        <w:vertAlign w:val="superscript"/>
                      </w:rPr>
                      <w:t>4</w:t>
                    </w:r>
                  </w:hyperlink>
                  <w:r w:rsidRPr="00F47DB0">
                    <w:rPr>
                      <w:rFonts w:ascii="Times New Roman" w:eastAsia="Times New Roman" w:hAnsi="Times New Roman" w:cs="Times New Roman"/>
                      <w:sz w:val="24"/>
                      <w:szCs w:val="24"/>
                      <w:vertAlign w:val="superscript"/>
                    </w:rPr>
                    <w:t xml:space="preserve">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 7 Sep 2000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 7 Sep 2000 </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Niger</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30 Sep 2004 a</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Nigeria</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 8 Sep 2000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22 Nov 2004 </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Norway</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10 Dec 1999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 5 Mar 2002 </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Panama</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 9 Jun 2000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 9 May 2001 </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Paraguay</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28 Dec 1999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14 May 2001 </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Peru</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22 Dec 2000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 9 Apr 2001 </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Philippines</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21 Mar 2000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12 Nov 2003 </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Poland</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22 Dec 2003 a</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Portugal</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16 Feb 2000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26 Apr 2002 </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Republic of Korea</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18 Oct 2006 a</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Republic of Moldova</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28 Feb 2006 a</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Romania</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 6 Sep 2000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25 Aug 2003 </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Russian Federation</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 8 May 2001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28 Jul 2004 </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Rwanda</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15 Dec 2008 a</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lastRenderedPageBreak/>
                    <w:t>San Marino</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15 Sep 2005 a</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Sao Tome and Principe</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 6 Sep 2000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Senegal</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10 Dec 1999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26 May 2000 </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Serbia</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31 Jul 2003 a</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Seychelles</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22 Jul 2002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 1 Mar 2011 </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Sierra Leone</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 8 Sep 2000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Slovakia</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 5 Jun 2000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17 Nov 2000 </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Slovenia</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10 Dec 1999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23 Sep 2004 </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Solomon Islands</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6 May 2002 a</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South Africa</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18 Oct 2005 a</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South Sudan</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30 Apr 2015 a</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Spain</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14 Mar 2000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 6 Jul 2001 </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Sri Lanka</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15 Oct 2002 a</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St. Kitts and Nevis</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20 Jan 2006 a</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Sweden</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10 Dec 1999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24 Apr 2003 </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Switzerland</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15 Feb 2007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29 Sep 2008 </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hyperlink r:id="rId17" w:anchor="EndDec" w:history="1">
                    <w:r w:rsidRPr="00F47DB0">
                      <w:rPr>
                        <w:rFonts w:ascii="Times New Roman" w:eastAsia="Times New Roman" w:hAnsi="Times New Roman" w:cs="Times New Roman"/>
                        <w:color w:val="0000FF"/>
                        <w:sz w:val="24"/>
                        <w:szCs w:val="24"/>
                        <w:u w:val="single"/>
                      </w:rPr>
                      <w:t>Tajikistan</w:t>
                    </w:r>
                  </w:hyperlink>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 7 Sep 2000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22 Jul 2014 </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Thailand</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14 Jun 2000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14 Jun 2000 </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The former Yugoslav Republic of Macedonia</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 3 Apr 2000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17 Oct 2003 </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Timor-Leste</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16 Apr 2003 a</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Tunisia</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23 Sep 2008 a</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Turkey</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 8 Sep 2000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29 Oct 2002 </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Turkmenistan</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20 May 2009 a</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Ukraine</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 7 Sep 2000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26 Sep 2003 </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United Kingdom of Great Britain and Northern Ireland </w:t>
                  </w:r>
                  <w:hyperlink r:id="rId18" w:anchor="5" w:history="1">
                    <w:r w:rsidRPr="00F47DB0">
                      <w:rPr>
                        <w:rFonts w:ascii="Times New Roman" w:eastAsia="Times New Roman" w:hAnsi="Times New Roman" w:cs="Times New Roman"/>
                        <w:color w:val="0000FF"/>
                        <w:sz w:val="24"/>
                        <w:szCs w:val="24"/>
                        <w:u w:val="single"/>
                        <w:vertAlign w:val="superscript"/>
                      </w:rPr>
                      <w:t>5</w:t>
                    </w:r>
                  </w:hyperlink>
                  <w:r w:rsidRPr="00F47DB0">
                    <w:rPr>
                      <w:rFonts w:ascii="Times New Roman" w:eastAsia="Times New Roman" w:hAnsi="Times New Roman" w:cs="Times New Roman"/>
                      <w:sz w:val="24"/>
                      <w:szCs w:val="24"/>
                      <w:vertAlign w:val="superscript"/>
                    </w:rPr>
                    <w:t xml:space="preserve">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17 Dec 2004 a</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United Republic of Tanzania</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12 Jan 2006 a</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Uruguay</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 9 May 2000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26 Jul 2001 </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Vanuatu</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17 May 2007 a</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Venezuela (Bolivarian Republic of)</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17 Mar 2000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13 May 2002 </w:t>
                  </w:r>
                </w:p>
              </w:tc>
            </w:tr>
            <w:tr w:rsidR="00F47DB0" w:rsidRPr="00F47DB0">
              <w:trPr>
                <w:tblCellSpacing w:w="15" w:type="dxa"/>
              </w:trPr>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Zambia</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29 Sep 2008 </w:t>
                  </w:r>
                </w:p>
              </w:tc>
              <w:tc>
                <w:tcPr>
                  <w:tcW w:w="0" w:type="auto"/>
                  <w:shd w:val="clear" w:color="auto" w:fill="D7D7D7"/>
                  <w:vAlign w:val="center"/>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w:t>
                  </w:r>
                </w:p>
              </w:tc>
            </w:tr>
          </w:tbl>
          <w:p w:rsidR="00F47DB0" w:rsidRPr="00F47DB0" w:rsidRDefault="00F47DB0" w:rsidP="00F47DB0">
            <w:pPr>
              <w:spacing w:after="0" w:line="240" w:lineRule="auto"/>
              <w:rPr>
                <w:rFonts w:ascii="Times New Roman" w:eastAsia="Times New Roman" w:hAnsi="Times New Roman" w:cs="Times New Roman"/>
                <w:sz w:val="24"/>
                <w:szCs w:val="24"/>
              </w:rPr>
            </w:pPr>
          </w:p>
        </w:tc>
      </w:tr>
      <w:tr w:rsidR="00F47DB0" w:rsidRPr="00F47DB0" w:rsidTr="00F47DB0">
        <w:trPr>
          <w:tblCellSpacing w:w="0" w:type="dxa"/>
        </w:trPr>
        <w:tc>
          <w:tcPr>
            <w:tcW w:w="0" w:type="auto"/>
            <w:vAlign w:val="bottom"/>
            <w:hideMark/>
          </w:tcPr>
          <w:p w:rsidR="00F47DB0" w:rsidRPr="00F47DB0" w:rsidRDefault="00F47DB0" w:rsidP="00F47DB0">
            <w:pPr>
              <w:spacing w:after="0" w:line="240" w:lineRule="auto"/>
              <w:rPr>
                <w:rFonts w:ascii="Times New Roman" w:eastAsia="Times New Roman" w:hAnsi="Times New Roman" w:cs="Times New Roman"/>
                <w:sz w:val="20"/>
                <w:szCs w:val="20"/>
              </w:rPr>
            </w:pPr>
          </w:p>
        </w:tc>
      </w:tr>
      <w:tr w:rsidR="00F47DB0" w:rsidRPr="00F47DB0" w:rsidTr="00F47DB0">
        <w:trPr>
          <w:tblCellSpacing w:w="0" w:type="dxa"/>
        </w:trPr>
        <w:tc>
          <w:tcPr>
            <w:tcW w:w="5000" w:type="pct"/>
            <w:hideMark/>
          </w:tcPr>
          <w:p w:rsidR="00F47DB0" w:rsidRPr="00F47DB0" w:rsidRDefault="00F47DB0" w:rsidP="00F47DB0">
            <w:pPr>
              <w:spacing w:after="0" w:line="240" w:lineRule="auto"/>
              <w:rPr>
                <w:rFonts w:ascii="Times New Roman" w:eastAsia="Times New Roman" w:hAnsi="Times New Roman" w:cs="Times New Roman"/>
                <w:sz w:val="20"/>
                <w:szCs w:val="20"/>
              </w:rPr>
            </w:pPr>
            <w:bookmarkStart w:id="1" w:name="EndDec"/>
            <w:bookmarkEnd w:id="1"/>
          </w:p>
        </w:tc>
      </w:tr>
      <w:tr w:rsidR="00F47DB0" w:rsidRPr="00F47DB0" w:rsidTr="00F47DB0">
        <w:trPr>
          <w:tblCellSpacing w:w="0" w:type="dxa"/>
        </w:trPr>
        <w:tc>
          <w:tcPr>
            <w:tcW w:w="0" w:type="auto"/>
            <w:hideMark/>
          </w:tcPr>
          <w:p w:rsidR="00F47DB0" w:rsidRPr="00F47DB0" w:rsidRDefault="00F47DB0" w:rsidP="00F47DB0">
            <w:pPr>
              <w:spacing w:after="0" w:line="240" w:lineRule="auto"/>
              <w:jc w:val="center"/>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Declarations and Reservations</w:t>
            </w:r>
          </w:p>
          <w:p w:rsidR="00F47DB0" w:rsidRPr="00F47DB0" w:rsidRDefault="00F47DB0" w:rsidP="00F47DB0">
            <w:pPr>
              <w:spacing w:after="0" w:line="240" w:lineRule="auto"/>
              <w:jc w:val="center"/>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(Unless otherwise indicated, the declarations and reservations were made</w:t>
            </w:r>
            <w:r w:rsidRPr="00F47DB0">
              <w:rPr>
                <w:rFonts w:ascii="Times New Roman" w:eastAsia="Times New Roman" w:hAnsi="Times New Roman" w:cs="Times New Roman"/>
                <w:sz w:val="24"/>
                <w:szCs w:val="24"/>
              </w:rPr>
              <w:br/>
              <w:t>upon ratification, accession or succession.)</w:t>
            </w:r>
          </w:p>
          <w:tbl>
            <w:tblPr>
              <w:tblW w:w="0" w:type="auto"/>
              <w:jc w:val="center"/>
              <w:tblCellMar>
                <w:left w:w="0" w:type="dxa"/>
                <w:right w:w="0" w:type="dxa"/>
              </w:tblCellMar>
              <w:tblLook w:val="04A0" w:firstRow="1" w:lastRow="0" w:firstColumn="1" w:lastColumn="0" w:noHBand="0" w:noVBand="1"/>
            </w:tblPr>
            <w:tblGrid>
              <w:gridCol w:w="9360"/>
            </w:tblGrid>
            <w:tr w:rsidR="00F47DB0" w:rsidRPr="00F47DB0" w:rsidTr="00F47DB0">
              <w:trPr>
                <w:jc w:val="center"/>
              </w:trPr>
              <w:tc>
                <w:tcPr>
                  <w:tcW w:w="0" w:type="auto"/>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Bangladesh</w:t>
                  </w:r>
                </w:p>
                <w:p w:rsidR="00F47DB0" w:rsidRPr="00F47DB0" w:rsidRDefault="00F47DB0" w:rsidP="00F47DB0">
                  <w:pPr>
                    <w:spacing w:before="100" w:beforeAutospacing="1" w:after="100" w:afterAutospacing="1"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i/>
                      <w:iCs/>
                      <w:sz w:val="24"/>
                      <w:szCs w:val="24"/>
                    </w:rPr>
                    <w:lastRenderedPageBreak/>
                    <w:t>Declaration:</w:t>
                  </w:r>
                  <w:r w:rsidRPr="00F47DB0">
                    <w:rPr>
                      <w:rFonts w:ascii="Times New Roman" w:eastAsia="Times New Roman" w:hAnsi="Times New Roman" w:cs="Times New Roman"/>
                      <w:i/>
                      <w:iCs/>
                      <w:sz w:val="24"/>
                      <w:szCs w:val="24"/>
                    </w:rPr>
                    <w:br/>
                  </w:r>
                  <w:r w:rsidRPr="00F47DB0">
                    <w:rPr>
                      <w:rFonts w:ascii="Times New Roman" w:eastAsia="Times New Roman" w:hAnsi="Times New Roman" w:cs="Times New Roman"/>
                      <w:sz w:val="24"/>
                      <w:szCs w:val="24"/>
                    </w:rPr>
                    <w:t>       “The Government of the People’s Republic of Bangladesh declares in accordance with Article 10 (1) thereof, that it would not undertake the obligations arising out of Articles 8 and 9 of the said Optional Protocol.”</w:t>
                  </w:r>
                  <w:r w:rsidRPr="00F47DB0">
                    <w:rPr>
                      <w:rFonts w:ascii="Times New Roman" w:eastAsia="Times New Roman" w:hAnsi="Times New Roman" w:cs="Times New Roman"/>
                      <w:sz w:val="24"/>
                      <w:szCs w:val="24"/>
                    </w:rPr>
                    <w:br/>
                  </w:r>
                  <w:r w:rsidRPr="00F47DB0">
                    <w:rPr>
                      <w:rFonts w:ascii="Times New Roman" w:eastAsia="Times New Roman" w:hAnsi="Times New Roman" w:cs="Times New Roman"/>
                      <w:sz w:val="24"/>
                      <w:szCs w:val="24"/>
                    </w:rPr>
                    <w:br/>
                  </w:r>
                </w:p>
              </w:tc>
            </w:tr>
            <w:tr w:rsidR="00F47DB0" w:rsidRPr="00F47DB0" w:rsidTr="00F47DB0">
              <w:trPr>
                <w:jc w:val="center"/>
              </w:trPr>
              <w:tc>
                <w:tcPr>
                  <w:tcW w:w="0" w:type="auto"/>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lastRenderedPageBreak/>
                    <w:t>Belgium</w:t>
                  </w:r>
                </w:p>
                <w:p w:rsidR="00F47DB0" w:rsidRPr="00F47DB0" w:rsidRDefault="00F47DB0" w:rsidP="00F47DB0">
                  <w:pPr>
                    <w:spacing w:before="100" w:beforeAutospacing="1" w:after="100" w:afterAutospacing="1"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i/>
                      <w:iCs/>
                      <w:sz w:val="24"/>
                      <w:szCs w:val="24"/>
                    </w:rPr>
                    <w:t>Upon signature</w:t>
                  </w:r>
                </w:p>
                <w:p w:rsidR="00F47DB0" w:rsidRPr="00F47DB0" w:rsidRDefault="00F47DB0" w:rsidP="00F47DB0">
                  <w:pPr>
                    <w:spacing w:before="100" w:beforeAutospacing="1" w:after="100" w:afterAutospacing="1"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i/>
                      <w:iCs/>
                      <w:sz w:val="24"/>
                      <w:szCs w:val="24"/>
                    </w:rPr>
                    <w:t>Declaration:</w:t>
                  </w:r>
                  <w:r w:rsidRPr="00F47DB0">
                    <w:rPr>
                      <w:rFonts w:ascii="Times New Roman" w:eastAsia="Times New Roman" w:hAnsi="Times New Roman" w:cs="Times New Roman"/>
                      <w:i/>
                      <w:iCs/>
                      <w:sz w:val="24"/>
                      <w:szCs w:val="24"/>
                    </w:rPr>
                    <w:br/>
                    <w:t>       The Flemish, French and German-speaking Communities of Belgium are equally bound by this signature.</w:t>
                  </w:r>
                  <w:r w:rsidRPr="00F47DB0">
                    <w:rPr>
                      <w:rFonts w:ascii="Times New Roman" w:eastAsia="Times New Roman" w:hAnsi="Times New Roman" w:cs="Times New Roman"/>
                      <w:i/>
                      <w:iCs/>
                      <w:sz w:val="24"/>
                      <w:szCs w:val="24"/>
                    </w:rPr>
                    <w:br/>
                  </w:r>
                  <w:r w:rsidRPr="00F47DB0">
                    <w:rPr>
                      <w:rFonts w:ascii="Times New Roman" w:eastAsia="Times New Roman" w:hAnsi="Times New Roman" w:cs="Times New Roman"/>
                      <w:i/>
                      <w:iCs/>
                      <w:sz w:val="24"/>
                      <w:szCs w:val="24"/>
                    </w:rPr>
                    <w:br/>
                  </w:r>
                </w:p>
              </w:tc>
            </w:tr>
            <w:tr w:rsidR="00F47DB0" w:rsidRPr="00F47DB0" w:rsidTr="00F47DB0">
              <w:trPr>
                <w:jc w:val="center"/>
              </w:trPr>
              <w:tc>
                <w:tcPr>
                  <w:tcW w:w="0" w:type="auto"/>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Belize</w:t>
                  </w:r>
                </w:p>
                <w:p w:rsidR="00F47DB0" w:rsidRPr="00F47DB0" w:rsidRDefault="00F47DB0" w:rsidP="00F47DB0">
                  <w:pPr>
                    <w:spacing w:before="100" w:beforeAutospacing="1" w:after="100" w:afterAutospacing="1"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i/>
                      <w:iCs/>
                      <w:sz w:val="24"/>
                      <w:szCs w:val="24"/>
                    </w:rPr>
                    <w:t>Declaration:</w:t>
                  </w:r>
                  <w:r w:rsidRPr="00F47DB0">
                    <w:rPr>
                      <w:rFonts w:ascii="Times New Roman" w:eastAsia="Times New Roman" w:hAnsi="Times New Roman" w:cs="Times New Roman"/>
                      <w:i/>
                      <w:iCs/>
                      <w:sz w:val="24"/>
                      <w:szCs w:val="24"/>
                    </w:rPr>
                    <w:br/>
                  </w:r>
                  <w:r w:rsidRPr="00F47DB0">
                    <w:rPr>
                      <w:rFonts w:ascii="Times New Roman" w:eastAsia="Times New Roman" w:hAnsi="Times New Roman" w:cs="Times New Roman"/>
                      <w:sz w:val="24"/>
                      <w:szCs w:val="24"/>
                    </w:rPr>
                    <w:t>       "WHEREAS, Article 10 of the Optional Protocol declares that at the time of acceding to the Optional Protocol, a State Party may declare that it does not recognize the competence of the Committee provided for in Articles 8 and 9 of the Optional Protocol</w:t>
                  </w:r>
                  <w:r w:rsidRPr="00F47DB0">
                    <w:rPr>
                      <w:rFonts w:ascii="Times New Roman" w:eastAsia="Times New Roman" w:hAnsi="Times New Roman" w:cs="Times New Roman"/>
                      <w:sz w:val="24"/>
                      <w:szCs w:val="24"/>
                    </w:rPr>
                    <w:br/>
                    <w:t>       NOW THEREFORE, BELIZE, after having carefully considered Articles 8 and 9 of the Optional Protocol, hereby declares that it does not recognize the competence of the Committee provided for in Articles 8 and 9."</w:t>
                  </w:r>
                  <w:r w:rsidRPr="00F47DB0">
                    <w:rPr>
                      <w:rFonts w:ascii="Times New Roman" w:eastAsia="Times New Roman" w:hAnsi="Times New Roman" w:cs="Times New Roman"/>
                      <w:sz w:val="24"/>
                      <w:szCs w:val="24"/>
                    </w:rPr>
                    <w:br/>
                  </w:r>
                  <w:r w:rsidRPr="00F47DB0">
                    <w:rPr>
                      <w:rFonts w:ascii="Times New Roman" w:eastAsia="Times New Roman" w:hAnsi="Times New Roman" w:cs="Times New Roman"/>
                      <w:sz w:val="24"/>
                      <w:szCs w:val="24"/>
                    </w:rPr>
                    <w:br/>
                  </w:r>
                </w:p>
              </w:tc>
            </w:tr>
            <w:tr w:rsidR="00F47DB0" w:rsidRPr="00F47DB0" w:rsidTr="00F47DB0">
              <w:trPr>
                <w:jc w:val="center"/>
              </w:trPr>
              <w:tc>
                <w:tcPr>
                  <w:tcW w:w="0" w:type="auto"/>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Colombia</w:t>
                  </w:r>
                </w:p>
                <w:p w:rsidR="00F47DB0" w:rsidRPr="00F47DB0" w:rsidRDefault="00F47DB0" w:rsidP="00F47DB0">
                  <w:pPr>
                    <w:spacing w:before="100" w:beforeAutospacing="1" w:after="100" w:afterAutospacing="1" w:line="240" w:lineRule="auto"/>
                    <w:rPr>
                      <w:rFonts w:ascii="Times New Roman" w:eastAsia="Times New Roman" w:hAnsi="Times New Roman" w:cs="Times New Roman"/>
                      <w:sz w:val="24"/>
                      <w:szCs w:val="24"/>
                    </w:rPr>
                  </w:pPr>
                  <w:proofErr w:type="gramStart"/>
                  <w:r w:rsidRPr="00F47DB0">
                    <w:rPr>
                      <w:rFonts w:ascii="Times New Roman" w:eastAsia="Times New Roman" w:hAnsi="Times New Roman" w:cs="Times New Roman"/>
                      <w:i/>
                      <w:iCs/>
                      <w:sz w:val="24"/>
                      <w:szCs w:val="24"/>
                    </w:rPr>
                    <w:t>Declarations :</w:t>
                  </w:r>
                  <w:proofErr w:type="gramEnd"/>
                  <w:r w:rsidRPr="00F47DB0">
                    <w:rPr>
                      <w:rFonts w:ascii="Times New Roman" w:eastAsia="Times New Roman" w:hAnsi="Times New Roman" w:cs="Times New Roman"/>
                      <w:i/>
                      <w:iCs/>
                      <w:sz w:val="24"/>
                      <w:szCs w:val="24"/>
                    </w:rPr>
                    <w:br/>
                  </w:r>
                  <w:r w:rsidRPr="00F47DB0">
                    <w:rPr>
                      <w:rFonts w:ascii="Times New Roman" w:eastAsia="Times New Roman" w:hAnsi="Times New Roman" w:cs="Times New Roman"/>
                      <w:sz w:val="24"/>
                      <w:szCs w:val="24"/>
                    </w:rPr>
                    <w:t>       1. The Government of Colombia, exercising the discretion provided for in article 10 of the Optional Protocol, and subject to the conditions set out therein, declares that it does not recognize the competence of the Committee provided for in articles 8 and 9 of the Protocol.</w:t>
                  </w:r>
                  <w:r w:rsidRPr="00F47DB0">
                    <w:rPr>
                      <w:rFonts w:ascii="Times New Roman" w:eastAsia="Times New Roman" w:hAnsi="Times New Roman" w:cs="Times New Roman"/>
                      <w:sz w:val="24"/>
                      <w:szCs w:val="24"/>
                    </w:rPr>
                    <w:br/>
                    <w:t>       2. The Government of Colombia understands article 5 of the Protocol to mean that interim measures not only preclude "a determination on admissibility or on the merits of the communication", as established in article 5, paragraph 2, but that any measures involving the enjoyment of economic, social and cultural rights shall be applied in keeping with the progressive nature of these rights.</w:t>
                  </w:r>
                  <w:r w:rsidRPr="00F47DB0">
                    <w:rPr>
                      <w:rFonts w:ascii="Times New Roman" w:eastAsia="Times New Roman" w:hAnsi="Times New Roman" w:cs="Times New Roman"/>
                      <w:sz w:val="24"/>
                      <w:szCs w:val="24"/>
                    </w:rPr>
                    <w:br/>
                    <w:t>       3. The Government of Colombia declares that no provision of the Optional Protocol and no recommendation of the Committee may be interpreted as requiring Colombia to decriminalize offences against life or personal integrity.</w:t>
                  </w:r>
                  <w:r w:rsidRPr="00F47DB0">
                    <w:rPr>
                      <w:rFonts w:ascii="Times New Roman" w:eastAsia="Times New Roman" w:hAnsi="Times New Roman" w:cs="Times New Roman"/>
                      <w:sz w:val="24"/>
                      <w:szCs w:val="24"/>
                    </w:rPr>
                    <w:br/>
                  </w:r>
                  <w:r w:rsidRPr="00F47DB0">
                    <w:rPr>
                      <w:rFonts w:ascii="Times New Roman" w:eastAsia="Times New Roman" w:hAnsi="Times New Roman" w:cs="Times New Roman"/>
                      <w:sz w:val="24"/>
                      <w:szCs w:val="24"/>
                    </w:rPr>
                    <w:br/>
                  </w:r>
                </w:p>
              </w:tc>
            </w:tr>
            <w:tr w:rsidR="00F47DB0" w:rsidRPr="00F47DB0" w:rsidTr="00F47DB0">
              <w:trPr>
                <w:jc w:val="center"/>
              </w:trPr>
              <w:tc>
                <w:tcPr>
                  <w:tcW w:w="0" w:type="auto"/>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Cuba</w:t>
                  </w:r>
                </w:p>
                <w:p w:rsidR="00F47DB0" w:rsidRPr="00F47DB0" w:rsidRDefault="00F47DB0" w:rsidP="00F47DB0">
                  <w:pPr>
                    <w:spacing w:before="100" w:beforeAutospacing="1" w:after="100" w:afterAutospacing="1"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i/>
                      <w:iCs/>
                      <w:sz w:val="24"/>
                      <w:szCs w:val="24"/>
                    </w:rPr>
                    <w:lastRenderedPageBreak/>
                    <w:t>Upon signature:</w:t>
                  </w:r>
                </w:p>
                <w:p w:rsidR="00F47DB0" w:rsidRPr="00F47DB0" w:rsidRDefault="00F47DB0" w:rsidP="00F47DB0">
                  <w:pPr>
                    <w:spacing w:before="100" w:beforeAutospacing="1" w:after="100" w:afterAutospacing="1"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i/>
                      <w:iCs/>
                      <w:sz w:val="24"/>
                      <w:szCs w:val="24"/>
                    </w:rPr>
                    <w:t>Declaration:</w:t>
                  </w:r>
                  <w:r w:rsidRPr="00F47DB0">
                    <w:rPr>
                      <w:rFonts w:ascii="Times New Roman" w:eastAsia="Times New Roman" w:hAnsi="Times New Roman" w:cs="Times New Roman"/>
                      <w:i/>
                      <w:iCs/>
                      <w:sz w:val="24"/>
                      <w:szCs w:val="24"/>
                    </w:rPr>
                    <w:br/>
                    <w:t>       The Government of the Republic of Cuba declares that it does not recognize the competence of the committee established by virtue of articles 8 and 9 of the Protocol.</w:t>
                  </w:r>
                  <w:r w:rsidRPr="00F47DB0">
                    <w:rPr>
                      <w:rFonts w:ascii="Times New Roman" w:eastAsia="Times New Roman" w:hAnsi="Times New Roman" w:cs="Times New Roman"/>
                      <w:i/>
                      <w:iCs/>
                      <w:sz w:val="24"/>
                      <w:szCs w:val="24"/>
                    </w:rPr>
                    <w:br/>
                  </w:r>
                  <w:r w:rsidRPr="00F47DB0">
                    <w:rPr>
                      <w:rFonts w:ascii="Times New Roman" w:eastAsia="Times New Roman" w:hAnsi="Times New Roman" w:cs="Times New Roman"/>
                      <w:i/>
                      <w:iCs/>
                      <w:sz w:val="24"/>
                      <w:szCs w:val="24"/>
                    </w:rPr>
                    <w:br/>
                  </w:r>
                </w:p>
              </w:tc>
            </w:tr>
            <w:tr w:rsidR="00F47DB0" w:rsidRPr="00F47DB0" w:rsidTr="00F47DB0">
              <w:trPr>
                <w:jc w:val="center"/>
              </w:trPr>
              <w:tc>
                <w:tcPr>
                  <w:tcW w:w="0" w:type="auto"/>
                  <w:hideMark/>
                </w:tcPr>
                <w:p w:rsidR="00F47DB0" w:rsidRPr="00F47DB0" w:rsidRDefault="00F47DB0" w:rsidP="00F47DB0">
                  <w:pPr>
                    <w:spacing w:after="0"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lastRenderedPageBreak/>
                    <w:t>Tajikistan</w:t>
                  </w:r>
                </w:p>
                <w:p w:rsidR="00F47DB0" w:rsidRPr="00F47DB0" w:rsidRDefault="00F47DB0" w:rsidP="00F47DB0">
                  <w:pPr>
                    <w:spacing w:before="100" w:beforeAutospacing="1" w:after="100" w:afterAutospacing="1" w:line="240" w:lineRule="auto"/>
                    <w:rPr>
                      <w:rFonts w:ascii="Times New Roman" w:eastAsia="Times New Roman" w:hAnsi="Times New Roman" w:cs="Times New Roman"/>
                      <w:sz w:val="24"/>
                      <w:szCs w:val="24"/>
                    </w:rPr>
                  </w:pPr>
                  <w:r w:rsidRPr="00F47DB0">
                    <w:rPr>
                      <w:rFonts w:ascii="Times New Roman" w:eastAsia="Times New Roman" w:hAnsi="Times New Roman" w:cs="Times New Roman"/>
                      <w:i/>
                      <w:iCs/>
                      <w:sz w:val="24"/>
                      <w:szCs w:val="24"/>
                    </w:rPr>
                    <w:t>Declaration:</w:t>
                  </w:r>
                  <w:r w:rsidRPr="00F47DB0">
                    <w:rPr>
                      <w:rFonts w:ascii="Times New Roman" w:eastAsia="Times New Roman" w:hAnsi="Times New Roman" w:cs="Times New Roman"/>
                      <w:i/>
                      <w:iCs/>
                      <w:sz w:val="24"/>
                      <w:szCs w:val="24"/>
                    </w:rPr>
                    <w:br/>
                  </w:r>
                  <w:r w:rsidRPr="00F47DB0">
                    <w:rPr>
                      <w:rFonts w:ascii="Times New Roman" w:eastAsia="Times New Roman" w:hAnsi="Times New Roman" w:cs="Times New Roman"/>
                      <w:sz w:val="24"/>
                      <w:szCs w:val="24"/>
                    </w:rPr>
                    <w:t xml:space="preserve">       “… the </w:t>
                  </w:r>
                  <w:proofErr w:type="spellStart"/>
                  <w:r w:rsidRPr="00F47DB0">
                    <w:rPr>
                      <w:rFonts w:ascii="Times New Roman" w:eastAsia="Times New Roman" w:hAnsi="Times New Roman" w:cs="Times New Roman"/>
                      <w:sz w:val="24"/>
                      <w:szCs w:val="24"/>
                    </w:rPr>
                    <w:t>Majlisi</w:t>
                  </w:r>
                  <w:proofErr w:type="spellEnd"/>
                  <w:r w:rsidRPr="00F47DB0">
                    <w:rPr>
                      <w:rFonts w:ascii="Times New Roman" w:eastAsia="Times New Roman" w:hAnsi="Times New Roman" w:cs="Times New Roman"/>
                      <w:sz w:val="24"/>
                      <w:szCs w:val="24"/>
                    </w:rPr>
                    <w:t xml:space="preserve"> Oli (Parliament) of the Republic of Tajikistan ratified the Optional Protocol to the Convention on the Elimination of All Forms of Discrimination against Women from 6 October 1999, without recognizing the competence of the United Nations Committee on the Elimination of Discrimination against Women, provided in Articles 8 and 9 of the Protocol.”</w:t>
                  </w:r>
                </w:p>
              </w:tc>
            </w:tr>
            <w:tr w:rsidR="00F47DB0" w:rsidRPr="00F47DB0" w:rsidTr="00F47DB0">
              <w:tblPrEx>
                <w:tblCellSpacing w:w="15" w:type="dxa"/>
                <w:tblCellMar>
                  <w:top w:w="15" w:type="dxa"/>
                  <w:left w:w="15" w:type="dxa"/>
                  <w:bottom w:w="15" w:type="dxa"/>
                  <w:right w:w="15" w:type="dxa"/>
                </w:tblCellMar>
              </w:tblPrEx>
              <w:trPr>
                <w:tblCellSpacing w:w="15" w:type="dxa"/>
                <w:jc w:val="center"/>
              </w:trPr>
              <w:tc>
                <w:tcPr>
                  <w:tcW w:w="0" w:type="auto"/>
                  <w:vAlign w:val="center"/>
                  <w:hideMark/>
                </w:tcPr>
                <w:p w:rsidR="00F47DB0" w:rsidRPr="00F47DB0" w:rsidRDefault="00F47DB0" w:rsidP="00F47DB0">
                  <w:pPr>
                    <w:spacing w:after="0" w:line="240" w:lineRule="auto"/>
                    <w:jc w:val="center"/>
                    <w:rPr>
                      <w:rFonts w:ascii="Times New Roman" w:eastAsia="Times New Roman" w:hAnsi="Times New Roman" w:cs="Times New Roman"/>
                      <w:sz w:val="24"/>
                      <w:szCs w:val="24"/>
                    </w:rPr>
                  </w:pPr>
                </w:p>
              </w:tc>
            </w:tr>
          </w:tbl>
          <w:p w:rsidR="00F47DB0" w:rsidRPr="00F47DB0" w:rsidRDefault="00F47DB0" w:rsidP="00F47DB0">
            <w:pPr>
              <w:spacing w:after="0" w:line="240" w:lineRule="auto"/>
              <w:jc w:val="center"/>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End Note </w:t>
            </w:r>
          </w:p>
          <w:tbl>
            <w:tblPr>
              <w:tblW w:w="0" w:type="auto"/>
              <w:jc w:val="center"/>
              <w:tblCellMar>
                <w:left w:w="0" w:type="dxa"/>
                <w:right w:w="0" w:type="dxa"/>
              </w:tblCellMar>
              <w:tblLook w:val="04A0" w:firstRow="1" w:lastRow="0" w:firstColumn="1" w:lastColumn="0" w:noHBand="0" w:noVBand="1"/>
            </w:tblPr>
            <w:tblGrid>
              <w:gridCol w:w="9360"/>
            </w:tblGrid>
            <w:tr w:rsidR="00F47DB0" w:rsidRPr="00F47DB0" w:rsidTr="00F47DB0">
              <w:trPr>
                <w:jc w:val="center"/>
              </w:trPr>
              <w:tc>
                <w:tcPr>
                  <w:tcW w:w="0" w:type="auto"/>
                  <w:hideMark/>
                </w:tcPr>
                <w:p w:rsidR="00F47DB0" w:rsidRPr="00F47DB0" w:rsidRDefault="00F47DB0" w:rsidP="00F47DB0">
                  <w:pPr>
                    <w:spacing w:after="0" w:line="240" w:lineRule="auto"/>
                    <w:jc w:val="both"/>
                    <w:rPr>
                      <w:rFonts w:ascii="Times New Roman" w:eastAsia="Times New Roman" w:hAnsi="Times New Roman" w:cs="Times New Roman"/>
                      <w:sz w:val="24"/>
                      <w:szCs w:val="24"/>
                    </w:rPr>
                  </w:pPr>
                  <w:bookmarkStart w:id="2" w:name="1"/>
                  <w:r w:rsidRPr="00F47DB0">
                    <w:rPr>
                      <w:rFonts w:ascii="Times New Roman" w:eastAsia="Times New Roman" w:hAnsi="Times New Roman" w:cs="Times New Roman"/>
                      <w:sz w:val="24"/>
                      <w:szCs w:val="24"/>
                    </w:rPr>
                    <w:t>1</w:t>
                  </w:r>
                  <w:bookmarkEnd w:id="2"/>
                </w:p>
                <w:p w:rsidR="00F47DB0" w:rsidRPr="00F47DB0" w:rsidRDefault="00F47DB0" w:rsidP="00F47DB0">
                  <w:pPr>
                    <w:spacing w:before="100" w:beforeAutospacing="1" w:after="100" w:afterAutospacing="1" w:line="240" w:lineRule="auto"/>
                    <w:jc w:val="both"/>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With the following :</w:t>
                  </w:r>
                </w:p>
                <w:p w:rsidR="00F47DB0" w:rsidRPr="00F47DB0" w:rsidRDefault="00F47DB0" w:rsidP="00F47DB0">
                  <w:pPr>
                    <w:spacing w:before="100" w:beforeAutospacing="1" w:after="100" w:afterAutospacing="1" w:line="240" w:lineRule="auto"/>
                    <w:jc w:val="both"/>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The Argentine Republic wishes to reiterate the content of its notes of 3 April 1989 and 18 January 2005, by which it rejected the extension of the territorial application of the Convention on the Elimination of All Forms of Discrimination against Women and of the Optional Protocol thereto, respectively, to the Malvinas Islands, notified by the United Kingdom of Great Britain and Northern Ireland.</w:t>
                  </w:r>
                </w:p>
                <w:p w:rsidR="00F47DB0" w:rsidRPr="00F47DB0" w:rsidRDefault="00F47DB0" w:rsidP="00F47DB0">
                  <w:pPr>
                    <w:spacing w:before="100" w:beforeAutospacing="1" w:after="100" w:afterAutospacing="1" w:line="240" w:lineRule="auto"/>
                    <w:jc w:val="both"/>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The Argentine Republic recalls that the Malvinas Islands, South Georgia and the South Sandwich Islands and surrounding maritime areas are an integral part of the territory of the Argentine Republic and are illegally occupied by the United Kingdom of Great Britain and Northern Ireland, being the subject of a sovereignty dispute.</w:t>
                  </w:r>
                </w:p>
                <w:p w:rsidR="00F47DB0" w:rsidRPr="00F47DB0" w:rsidRDefault="00F47DB0" w:rsidP="00F47DB0">
                  <w:pPr>
                    <w:spacing w:before="100" w:beforeAutospacing="1" w:after="100" w:afterAutospacing="1" w:line="240" w:lineRule="auto"/>
                    <w:jc w:val="both"/>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Because of the illegal occupation by the United Kingdom of Great Britain and Northern Ireland, the General Assembly of the United Nations adopted resolutions 2065 (XX), 316[0] (XXVIII), 31/49, 37/9, 38/12, 39/6, 40/21, 41/40, 42/19 and 43/25, in which a sovereignty dispute regarding the "Question of the Malvinas Islands" is recognized and the Governments of the Argentine Republic and the United Kingdom of Great Britain and Northern Ireland are urged to resume negotiations in order to find as soon as possible a peaceful and lasting solution to the dispute.</w:t>
                  </w:r>
                </w:p>
                <w:p w:rsidR="00F47DB0" w:rsidRPr="00F47DB0" w:rsidRDefault="00F47DB0" w:rsidP="00F47DB0">
                  <w:pPr>
                    <w:spacing w:before="100" w:beforeAutospacing="1" w:after="100" w:afterAutospacing="1" w:line="240" w:lineRule="auto"/>
                    <w:jc w:val="both"/>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The United Nations Special Political and Decolonization Committee has repeatedly affirmed this view, most recently in its resolution of 15 June 2006.</w:t>
                  </w:r>
                </w:p>
              </w:tc>
            </w:tr>
            <w:tr w:rsidR="00F47DB0" w:rsidRPr="00F47DB0" w:rsidTr="00F47DB0">
              <w:trPr>
                <w:jc w:val="center"/>
              </w:trPr>
              <w:tc>
                <w:tcPr>
                  <w:tcW w:w="0" w:type="auto"/>
                  <w:hideMark/>
                </w:tcPr>
                <w:p w:rsidR="00F47DB0" w:rsidRPr="00F47DB0" w:rsidRDefault="00F47DB0" w:rsidP="00F47DB0">
                  <w:pPr>
                    <w:spacing w:after="0" w:line="240" w:lineRule="auto"/>
                    <w:jc w:val="both"/>
                    <w:rPr>
                      <w:rFonts w:ascii="Times New Roman" w:eastAsia="Times New Roman" w:hAnsi="Times New Roman" w:cs="Times New Roman"/>
                      <w:sz w:val="24"/>
                      <w:szCs w:val="24"/>
                    </w:rPr>
                  </w:pPr>
                  <w:bookmarkStart w:id="3" w:name="2"/>
                  <w:r w:rsidRPr="00F47DB0">
                    <w:rPr>
                      <w:rFonts w:ascii="Times New Roman" w:eastAsia="Times New Roman" w:hAnsi="Times New Roman" w:cs="Times New Roman"/>
                      <w:sz w:val="24"/>
                      <w:szCs w:val="24"/>
                    </w:rPr>
                    <w:t>2</w:t>
                  </w:r>
                  <w:bookmarkEnd w:id="3"/>
                </w:p>
                <w:p w:rsidR="00F47DB0" w:rsidRPr="00F47DB0" w:rsidRDefault="00F47DB0" w:rsidP="00F47DB0">
                  <w:pPr>
                    <w:spacing w:before="100" w:beforeAutospacing="1" w:after="100" w:afterAutospacing="1" w:line="240" w:lineRule="auto"/>
                    <w:jc w:val="both"/>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See note 1 under "Montenegro" in the "Historical Information" section in the front matter of this volume.</w:t>
                  </w:r>
                </w:p>
              </w:tc>
            </w:tr>
            <w:tr w:rsidR="00F47DB0" w:rsidRPr="00F47DB0" w:rsidTr="00F47DB0">
              <w:trPr>
                <w:jc w:val="center"/>
              </w:trPr>
              <w:tc>
                <w:tcPr>
                  <w:tcW w:w="0" w:type="auto"/>
                  <w:hideMark/>
                </w:tcPr>
                <w:p w:rsidR="00F47DB0" w:rsidRPr="00F47DB0" w:rsidRDefault="00F47DB0" w:rsidP="00F47DB0">
                  <w:pPr>
                    <w:spacing w:after="0" w:line="240" w:lineRule="auto"/>
                    <w:jc w:val="both"/>
                    <w:rPr>
                      <w:rFonts w:ascii="Times New Roman" w:eastAsia="Times New Roman" w:hAnsi="Times New Roman" w:cs="Times New Roman"/>
                      <w:sz w:val="24"/>
                      <w:szCs w:val="24"/>
                    </w:rPr>
                  </w:pPr>
                  <w:bookmarkStart w:id="4" w:name="3"/>
                  <w:r w:rsidRPr="00F47DB0">
                    <w:rPr>
                      <w:rFonts w:ascii="Times New Roman" w:eastAsia="Times New Roman" w:hAnsi="Times New Roman" w:cs="Times New Roman"/>
                      <w:sz w:val="24"/>
                      <w:szCs w:val="24"/>
                    </w:rPr>
                    <w:t>3</w:t>
                  </w:r>
                  <w:bookmarkEnd w:id="4"/>
                </w:p>
                <w:p w:rsidR="00F47DB0" w:rsidRPr="00F47DB0" w:rsidRDefault="00F47DB0" w:rsidP="00F47DB0">
                  <w:pPr>
                    <w:spacing w:before="100" w:beforeAutospacing="1" w:after="100" w:afterAutospacing="1" w:line="240" w:lineRule="auto"/>
                    <w:jc w:val="both"/>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lastRenderedPageBreak/>
                    <w:t>For the Kingdom in Europe and the Netherlands Antilles and Aruba. See also note 2 under “Netherlands” regarding Netherlands Antilles in the “Historical Information” section in the front matter of this volume.</w:t>
                  </w:r>
                </w:p>
              </w:tc>
            </w:tr>
            <w:tr w:rsidR="00F47DB0" w:rsidRPr="00F47DB0" w:rsidTr="00F47DB0">
              <w:trPr>
                <w:jc w:val="center"/>
              </w:trPr>
              <w:tc>
                <w:tcPr>
                  <w:tcW w:w="0" w:type="auto"/>
                  <w:hideMark/>
                </w:tcPr>
                <w:p w:rsidR="00F47DB0" w:rsidRPr="00F47DB0" w:rsidRDefault="00F47DB0" w:rsidP="00F47DB0">
                  <w:pPr>
                    <w:spacing w:after="0" w:line="240" w:lineRule="auto"/>
                    <w:jc w:val="both"/>
                    <w:rPr>
                      <w:rFonts w:ascii="Times New Roman" w:eastAsia="Times New Roman" w:hAnsi="Times New Roman" w:cs="Times New Roman"/>
                      <w:sz w:val="24"/>
                      <w:szCs w:val="24"/>
                    </w:rPr>
                  </w:pPr>
                  <w:bookmarkStart w:id="5" w:name="4"/>
                  <w:r w:rsidRPr="00F47DB0">
                    <w:rPr>
                      <w:rFonts w:ascii="Times New Roman" w:eastAsia="Times New Roman" w:hAnsi="Times New Roman" w:cs="Times New Roman"/>
                      <w:sz w:val="24"/>
                      <w:szCs w:val="24"/>
                    </w:rPr>
                    <w:lastRenderedPageBreak/>
                    <w:t>4</w:t>
                  </w:r>
                  <w:bookmarkEnd w:id="5"/>
                </w:p>
                <w:p w:rsidR="00F47DB0" w:rsidRPr="00F47DB0" w:rsidRDefault="00F47DB0" w:rsidP="00F47DB0">
                  <w:pPr>
                    <w:spacing w:before="100" w:beforeAutospacing="1" w:after="100" w:afterAutospacing="1" w:line="240" w:lineRule="auto"/>
                    <w:jc w:val="both"/>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With a declaration to the effect that “consistent with the constitutional status of Tokelau and taking into account its commitment to the development of self-government through an act of self-determination under the Charter of the United Nations, this ratification shall not extend to Tokelau unless and until a Declaration to this effect is lodged by the Government of New Zealand with the depositary on the basis of appropriate consultation with that territory.”</w:t>
                  </w:r>
                </w:p>
              </w:tc>
            </w:tr>
            <w:tr w:rsidR="00F47DB0" w:rsidRPr="00F47DB0" w:rsidTr="00F47DB0">
              <w:trPr>
                <w:jc w:val="center"/>
              </w:trPr>
              <w:tc>
                <w:tcPr>
                  <w:tcW w:w="0" w:type="auto"/>
                  <w:hideMark/>
                </w:tcPr>
                <w:p w:rsidR="00F47DB0" w:rsidRPr="00F47DB0" w:rsidRDefault="00F47DB0" w:rsidP="00F47DB0">
                  <w:pPr>
                    <w:spacing w:after="0" w:line="240" w:lineRule="auto"/>
                    <w:jc w:val="both"/>
                    <w:rPr>
                      <w:rFonts w:ascii="Times New Roman" w:eastAsia="Times New Roman" w:hAnsi="Times New Roman" w:cs="Times New Roman"/>
                      <w:sz w:val="24"/>
                      <w:szCs w:val="24"/>
                    </w:rPr>
                  </w:pPr>
                  <w:bookmarkStart w:id="6" w:name="5"/>
                  <w:r w:rsidRPr="00F47DB0">
                    <w:rPr>
                      <w:rFonts w:ascii="Times New Roman" w:eastAsia="Times New Roman" w:hAnsi="Times New Roman" w:cs="Times New Roman"/>
                      <w:sz w:val="24"/>
                      <w:szCs w:val="24"/>
                    </w:rPr>
                    <w:t>5</w:t>
                  </w:r>
                  <w:bookmarkEnd w:id="6"/>
                </w:p>
                <w:p w:rsidR="00F47DB0" w:rsidRPr="00F47DB0" w:rsidRDefault="00F47DB0" w:rsidP="00F47DB0">
                  <w:pPr>
                    <w:spacing w:before="100" w:beforeAutospacing="1" w:after="100" w:afterAutospacing="1" w:line="240" w:lineRule="auto"/>
                    <w:jc w:val="both"/>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With a territorial application to the Falkland Islands (Malvinas) and the Isle of Man.</w:t>
                  </w:r>
                </w:p>
                <w:p w:rsidR="00F47DB0" w:rsidRPr="00F47DB0" w:rsidRDefault="00F47DB0" w:rsidP="00F47DB0">
                  <w:pPr>
                    <w:spacing w:before="100" w:beforeAutospacing="1" w:after="100" w:afterAutospacing="1" w:line="240" w:lineRule="auto"/>
                    <w:jc w:val="both"/>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On 18 January 2005, the Secretary-General received, from the Government of Argentina, the following communication:</w:t>
                  </w:r>
                </w:p>
                <w:p w:rsidR="00F47DB0" w:rsidRPr="00F47DB0" w:rsidRDefault="00F47DB0" w:rsidP="00F47DB0">
                  <w:pPr>
                    <w:spacing w:before="100" w:beforeAutospacing="1" w:after="100" w:afterAutospacing="1" w:line="240" w:lineRule="auto"/>
                    <w:jc w:val="both"/>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The Argentine Republic wishes to reiterate the content of its note of 3 April 1989, by which it rejected the extension of the territorial application of the Convention on the Elimination of All Forms of Discrimination against Women to the Malvinas (Falkland) Islands, South Georgia and the South Sandwich Islands, notified by the Government of the United Kingdom upon its ratification of that instrument on 7 April 1986.</w:t>
                  </w:r>
                </w:p>
                <w:p w:rsidR="00F47DB0" w:rsidRPr="00F47DB0" w:rsidRDefault="00F47DB0" w:rsidP="00F47DB0">
                  <w:pPr>
                    <w:spacing w:before="100" w:beforeAutospacing="1" w:after="100" w:afterAutospacing="1" w:line="240" w:lineRule="auto"/>
                    <w:jc w:val="both"/>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The Argentine Republic similarly rejects the declaration of territorial application made by the United Kingdom of Great Britain and Northern Ireland upon its accession to the 1999 Optional Protocol to the Convention on the Elimination of All Forms of Discrimination against Women, with respect to the Malvinas (Falkland) Islands. The Government of Argentina wishes to reiterate that the Malvinas (Falkland) Islands, South Georgia and the South Sandwich Islands and surrounding maritime areas are an integral part of the territory of the Argentine Republic and are illegally occupied by the United Kingdom of Great Britain and Northern Ireland, being the subject of a sovereignty dispute.</w:t>
                  </w:r>
                </w:p>
                <w:p w:rsidR="00F47DB0" w:rsidRPr="00F47DB0" w:rsidRDefault="00F47DB0" w:rsidP="00F47DB0">
                  <w:pPr>
                    <w:spacing w:before="100" w:beforeAutospacing="1" w:after="100" w:afterAutospacing="1" w:line="240" w:lineRule="auto"/>
                    <w:jc w:val="both"/>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Because of the illegal occupation by the United Kingdom of Great Britain and Northern Ireland, the General Assembly of the United Nations adopted resolutions 2065 (XX), 3160 (XXVIII), 31/49, 37/9, 38/12, 39/6, 40/21, 41/40, 42/19 and 43/25, in which a sovereignty dispute regarding the "Question of the Malvinas (Falkland) Islands" is recognized and the Governments of the Argentine Republic and the United Kingdom of Great Britain and Northern Ireland are urged to resume negotiations in order to find as soon as possible a peaceful and lasting solution to the dispute.</w:t>
                  </w:r>
                </w:p>
                <w:p w:rsidR="00F47DB0" w:rsidRPr="00F47DB0" w:rsidRDefault="00F47DB0" w:rsidP="00F47DB0">
                  <w:pPr>
                    <w:spacing w:before="100" w:beforeAutospacing="1" w:after="100" w:afterAutospacing="1" w:line="240" w:lineRule="auto"/>
                    <w:jc w:val="both"/>
                    <w:rPr>
                      <w:rFonts w:ascii="Times New Roman" w:eastAsia="Times New Roman" w:hAnsi="Times New Roman" w:cs="Times New Roman"/>
                      <w:sz w:val="24"/>
                      <w:szCs w:val="24"/>
                    </w:rPr>
                  </w:pPr>
                  <w:r w:rsidRPr="00F47DB0">
                    <w:rPr>
                      <w:rFonts w:ascii="Times New Roman" w:eastAsia="Times New Roman" w:hAnsi="Times New Roman" w:cs="Times New Roman"/>
                      <w:sz w:val="24"/>
                      <w:szCs w:val="24"/>
                    </w:rPr>
                    <w:t xml:space="preserve">The United Nations Special Political and Decolonization Committee has repeatedly affirmed this view, most recently </w:t>
                  </w:r>
                  <w:proofErr w:type="spellStart"/>
                  <w:r w:rsidRPr="00F47DB0">
                    <w:rPr>
                      <w:rFonts w:ascii="Times New Roman" w:eastAsia="Times New Roman" w:hAnsi="Times New Roman" w:cs="Times New Roman"/>
                      <w:sz w:val="24"/>
                      <w:szCs w:val="24"/>
                    </w:rPr>
                    <w:t>inits</w:t>
                  </w:r>
                  <w:proofErr w:type="spellEnd"/>
                  <w:r w:rsidRPr="00F47DB0">
                    <w:rPr>
                      <w:rFonts w:ascii="Times New Roman" w:eastAsia="Times New Roman" w:hAnsi="Times New Roman" w:cs="Times New Roman"/>
                      <w:sz w:val="24"/>
                      <w:szCs w:val="24"/>
                    </w:rPr>
                    <w:t xml:space="preserve"> resolution of 18 June 2004 (A/59/23).</w:t>
                  </w:r>
                </w:p>
              </w:tc>
            </w:tr>
          </w:tbl>
          <w:p w:rsidR="00F47DB0" w:rsidRPr="00F47DB0" w:rsidRDefault="00F47DB0" w:rsidP="00F47DB0">
            <w:pPr>
              <w:spacing w:after="0" w:line="240" w:lineRule="auto"/>
              <w:jc w:val="center"/>
              <w:rPr>
                <w:rFonts w:ascii="Times New Roman" w:eastAsia="Times New Roman" w:hAnsi="Times New Roman" w:cs="Times New Roman"/>
                <w:sz w:val="24"/>
                <w:szCs w:val="24"/>
              </w:rPr>
            </w:pPr>
          </w:p>
        </w:tc>
      </w:tr>
      <w:tr w:rsidR="00F47DB0" w:rsidRPr="00F47DB0" w:rsidTr="00F47DB0">
        <w:trPr>
          <w:tblCellSpacing w:w="0" w:type="dxa"/>
        </w:trPr>
        <w:tc>
          <w:tcPr>
            <w:tcW w:w="0" w:type="auto"/>
            <w:hideMark/>
          </w:tcPr>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4680"/>
              <w:gridCol w:w="4680"/>
            </w:tblGrid>
            <w:tr w:rsidR="00F47DB0" w:rsidRPr="00F47DB0">
              <w:trPr>
                <w:tblCellSpacing w:w="7" w:type="dxa"/>
              </w:trPr>
              <w:tc>
                <w:tcPr>
                  <w:tcW w:w="0" w:type="auto"/>
                  <w:hideMark/>
                </w:tcPr>
                <w:p w:rsidR="00F47DB0" w:rsidRPr="00F47DB0" w:rsidRDefault="00F47DB0" w:rsidP="00F47DB0">
                  <w:pPr>
                    <w:spacing w:after="0" w:line="240" w:lineRule="auto"/>
                    <w:jc w:val="center"/>
                    <w:rPr>
                      <w:rFonts w:ascii="Times New Roman" w:eastAsia="Times New Roman" w:hAnsi="Times New Roman" w:cs="Times New Roman"/>
                      <w:sz w:val="20"/>
                      <w:szCs w:val="20"/>
                    </w:rPr>
                  </w:pPr>
                </w:p>
              </w:tc>
              <w:tc>
                <w:tcPr>
                  <w:tcW w:w="0" w:type="auto"/>
                  <w:hideMark/>
                </w:tcPr>
                <w:p w:rsidR="00F47DB0" w:rsidRPr="00F47DB0" w:rsidRDefault="00F47DB0" w:rsidP="00F47DB0">
                  <w:pPr>
                    <w:spacing w:after="0" w:line="240" w:lineRule="auto"/>
                    <w:rPr>
                      <w:rFonts w:ascii="Times New Roman" w:eastAsia="Times New Roman" w:hAnsi="Times New Roman" w:cs="Times New Roman"/>
                      <w:sz w:val="20"/>
                      <w:szCs w:val="20"/>
                    </w:rPr>
                  </w:pPr>
                </w:p>
              </w:tc>
            </w:tr>
          </w:tbl>
          <w:p w:rsidR="00F47DB0" w:rsidRPr="00F47DB0" w:rsidRDefault="00F47DB0" w:rsidP="00F47DB0">
            <w:pPr>
              <w:spacing w:after="0" w:line="240" w:lineRule="auto"/>
              <w:rPr>
                <w:rFonts w:ascii="Times New Roman" w:eastAsia="Times New Roman" w:hAnsi="Times New Roman" w:cs="Times New Roman"/>
                <w:sz w:val="24"/>
                <w:szCs w:val="24"/>
              </w:rPr>
            </w:pPr>
          </w:p>
        </w:tc>
      </w:tr>
      <w:tr w:rsidR="00F47DB0" w:rsidRPr="00F47DB0" w:rsidTr="00F47DB0">
        <w:trPr>
          <w:tblCellSpacing w:w="0" w:type="dxa"/>
        </w:trPr>
        <w:tc>
          <w:tcPr>
            <w:tcW w:w="0" w:type="auto"/>
            <w:vAlign w:val="bottom"/>
            <w:hideMark/>
          </w:tcPr>
          <w:p w:rsidR="00F47DB0" w:rsidRPr="00F47DB0" w:rsidRDefault="00F47DB0" w:rsidP="00F47DB0">
            <w:pPr>
              <w:spacing w:after="0" w:line="240" w:lineRule="auto"/>
              <w:rPr>
                <w:rFonts w:ascii="Times New Roman" w:eastAsia="Times New Roman" w:hAnsi="Times New Roman" w:cs="Times New Roman"/>
                <w:sz w:val="20"/>
                <w:szCs w:val="20"/>
              </w:rPr>
            </w:pPr>
          </w:p>
        </w:tc>
      </w:tr>
      <w:tr w:rsidR="00F47DB0" w:rsidRPr="00F47DB0" w:rsidTr="00F47DB0">
        <w:trPr>
          <w:tblCellSpacing w:w="0" w:type="dxa"/>
        </w:trPr>
        <w:tc>
          <w:tcPr>
            <w:tcW w:w="0" w:type="auto"/>
            <w:hideMark/>
          </w:tcPr>
          <w:p w:rsidR="00F47DB0" w:rsidRPr="00F47DB0" w:rsidRDefault="00F47DB0" w:rsidP="00F47DB0">
            <w:pPr>
              <w:spacing w:after="0" w:line="240" w:lineRule="auto"/>
              <w:rPr>
                <w:rFonts w:ascii="Times New Roman" w:eastAsia="Times New Roman" w:hAnsi="Times New Roman" w:cs="Times New Roman"/>
                <w:sz w:val="20"/>
                <w:szCs w:val="20"/>
              </w:rPr>
            </w:pPr>
          </w:p>
        </w:tc>
      </w:tr>
    </w:tbl>
    <w:p w:rsidR="00F47DB0" w:rsidRPr="00F47DB0" w:rsidRDefault="00F47DB0" w:rsidP="00F47DB0">
      <w:pPr>
        <w:pBdr>
          <w:top w:val="single" w:sz="6" w:space="1" w:color="auto"/>
        </w:pBdr>
        <w:spacing w:after="0" w:line="240" w:lineRule="auto"/>
        <w:jc w:val="center"/>
        <w:rPr>
          <w:rFonts w:ascii="Arial" w:eastAsia="Times New Roman" w:hAnsi="Arial" w:cs="Arial"/>
          <w:vanish/>
          <w:sz w:val="16"/>
          <w:szCs w:val="16"/>
        </w:rPr>
      </w:pPr>
      <w:r w:rsidRPr="00F47DB0">
        <w:rPr>
          <w:rFonts w:ascii="Arial" w:eastAsia="Times New Roman" w:hAnsi="Arial" w:cs="Arial"/>
          <w:vanish/>
          <w:sz w:val="16"/>
          <w:szCs w:val="16"/>
        </w:rPr>
        <w:t>Bottom of Form</w:t>
      </w:r>
    </w:p>
    <w:p w:rsidR="00F8030B" w:rsidRDefault="00F8030B"/>
    <w:sectPr w:rsidR="00F803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1D024E"/>
    <w:multiLevelType w:val="multilevel"/>
    <w:tmpl w:val="3BEC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4940FF"/>
    <w:multiLevelType w:val="multilevel"/>
    <w:tmpl w:val="8B9C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211970"/>
    <w:multiLevelType w:val="multilevel"/>
    <w:tmpl w:val="4B7C2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0744F4"/>
    <w:multiLevelType w:val="multilevel"/>
    <w:tmpl w:val="EB327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762A2B"/>
    <w:multiLevelType w:val="multilevel"/>
    <w:tmpl w:val="FBCEB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096DEA"/>
    <w:multiLevelType w:val="multilevel"/>
    <w:tmpl w:val="06F2C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040E9A"/>
    <w:multiLevelType w:val="multilevel"/>
    <w:tmpl w:val="D58CF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E47593"/>
    <w:multiLevelType w:val="multilevel"/>
    <w:tmpl w:val="A8CC0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5"/>
  </w:num>
  <w:num w:numId="4">
    <w:abstractNumId w:val="2"/>
  </w:num>
  <w:num w:numId="5">
    <w:abstractNumId w:val="0"/>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DB0"/>
    <w:rsid w:val="00F47DB0"/>
    <w:rsid w:val="00F80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6FE681-0D95-4402-95A9-80E90DA71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47D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47DB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F47DB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7DB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47DB0"/>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F47DB0"/>
    <w:rPr>
      <w:rFonts w:ascii="Times New Roman" w:eastAsia="Times New Roman" w:hAnsi="Times New Roman" w:cs="Times New Roman"/>
      <w:b/>
      <w:bCs/>
      <w:sz w:val="24"/>
      <w:szCs w:val="24"/>
    </w:rPr>
  </w:style>
  <w:style w:type="paragraph" w:styleId="z-TopofForm">
    <w:name w:val="HTML Top of Form"/>
    <w:basedOn w:val="Normal"/>
    <w:next w:val="Normal"/>
    <w:link w:val="z-TopofFormChar"/>
    <w:hidden/>
    <w:uiPriority w:val="99"/>
    <w:semiHidden/>
    <w:unhideWhenUsed/>
    <w:rsid w:val="00F47DB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47DB0"/>
    <w:rPr>
      <w:rFonts w:ascii="Arial" w:eastAsia="Times New Roman" w:hAnsi="Arial" w:cs="Arial"/>
      <w:vanish/>
      <w:sz w:val="16"/>
      <w:szCs w:val="16"/>
    </w:rPr>
  </w:style>
  <w:style w:type="character" w:styleId="Hyperlink">
    <w:name w:val="Hyperlink"/>
    <w:basedOn w:val="DefaultParagraphFont"/>
    <w:uiPriority w:val="99"/>
    <w:unhideWhenUsed/>
    <w:rsid w:val="00F47DB0"/>
    <w:rPr>
      <w:color w:val="0000FF"/>
      <w:u w:val="single"/>
    </w:rPr>
  </w:style>
  <w:style w:type="character" w:styleId="FollowedHyperlink">
    <w:name w:val="FollowedHyperlink"/>
    <w:basedOn w:val="DefaultParagraphFont"/>
    <w:uiPriority w:val="99"/>
    <w:semiHidden/>
    <w:unhideWhenUsed/>
    <w:rsid w:val="00F47DB0"/>
    <w:rPr>
      <w:color w:val="800080"/>
      <w:u w:val="single"/>
    </w:rPr>
  </w:style>
  <w:style w:type="paragraph" w:styleId="z-BottomofForm">
    <w:name w:val="HTML Bottom of Form"/>
    <w:basedOn w:val="Normal"/>
    <w:next w:val="Normal"/>
    <w:link w:val="z-BottomofFormChar"/>
    <w:hidden/>
    <w:uiPriority w:val="99"/>
    <w:semiHidden/>
    <w:unhideWhenUsed/>
    <w:rsid w:val="00F47DB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47DB0"/>
    <w:rPr>
      <w:rFonts w:ascii="Arial" w:eastAsia="Times New Roman" w:hAnsi="Arial" w:cs="Arial"/>
      <w:vanish/>
      <w:sz w:val="16"/>
      <w:szCs w:val="16"/>
    </w:rPr>
  </w:style>
  <w:style w:type="character" w:customStyle="1" w:styleId="fa">
    <w:name w:val="fa"/>
    <w:basedOn w:val="DefaultParagraphFont"/>
    <w:rsid w:val="00F47DB0"/>
  </w:style>
  <w:style w:type="character" w:customStyle="1" w:styleId="errormessage">
    <w:name w:val="errormessage"/>
    <w:basedOn w:val="DefaultParagraphFont"/>
    <w:rsid w:val="00F47DB0"/>
  </w:style>
  <w:style w:type="paragraph" w:styleId="NormalWeb">
    <w:name w:val="Normal (Web)"/>
    <w:basedOn w:val="Normal"/>
    <w:uiPriority w:val="99"/>
    <w:semiHidden/>
    <w:unhideWhenUsed/>
    <w:rsid w:val="00F47D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842094">
      <w:bodyDiv w:val="1"/>
      <w:marLeft w:val="0"/>
      <w:marRight w:val="0"/>
      <w:marTop w:val="0"/>
      <w:marBottom w:val="0"/>
      <w:divBdr>
        <w:top w:val="none" w:sz="0" w:space="0" w:color="auto"/>
        <w:left w:val="none" w:sz="0" w:space="0" w:color="auto"/>
        <w:bottom w:val="none" w:sz="0" w:space="0" w:color="auto"/>
        <w:right w:val="none" w:sz="0" w:space="0" w:color="auto"/>
      </w:divBdr>
      <w:divsChild>
        <w:div w:id="517697053">
          <w:marLeft w:val="0"/>
          <w:marRight w:val="0"/>
          <w:marTop w:val="0"/>
          <w:marBottom w:val="0"/>
          <w:divBdr>
            <w:top w:val="none" w:sz="0" w:space="0" w:color="auto"/>
            <w:left w:val="none" w:sz="0" w:space="0" w:color="auto"/>
            <w:bottom w:val="none" w:sz="0" w:space="0" w:color="auto"/>
            <w:right w:val="none" w:sz="0" w:space="0" w:color="auto"/>
          </w:divBdr>
          <w:divsChild>
            <w:div w:id="1683622370">
              <w:marLeft w:val="0"/>
              <w:marRight w:val="0"/>
              <w:marTop w:val="0"/>
              <w:marBottom w:val="0"/>
              <w:divBdr>
                <w:top w:val="none" w:sz="0" w:space="0" w:color="auto"/>
                <w:left w:val="none" w:sz="0" w:space="0" w:color="auto"/>
                <w:bottom w:val="none" w:sz="0" w:space="0" w:color="auto"/>
                <w:right w:val="none" w:sz="0" w:space="0" w:color="auto"/>
              </w:divBdr>
              <w:divsChild>
                <w:div w:id="172598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76201">
          <w:marLeft w:val="0"/>
          <w:marRight w:val="0"/>
          <w:marTop w:val="0"/>
          <w:marBottom w:val="0"/>
          <w:divBdr>
            <w:top w:val="none" w:sz="0" w:space="0" w:color="auto"/>
            <w:left w:val="none" w:sz="0" w:space="0" w:color="auto"/>
            <w:bottom w:val="none" w:sz="0" w:space="0" w:color="auto"/>
            <w:right w:val="none" w:sz="0" w:space="0" w:color="auto"/>
          </w:divBdr>
          <w:divsChild>
            <w:div w:id="2044790517">
              <w:marLeft w:val="0"/>
              <w:marRight w:val="0"/>
              <w:marTop w:val="0"/>
              <w:marBottom w:val="0"/>
              <w:divBdr>
                <w:top w:val="none" w:sz="0" w:space="0" w:color="auto"/>
                <w:left w:val="none" w:sz="0" w:space="0" w:color="auto"/>
                <w:bottom w:val="none" w:sz="0" w:space="0" w:color="auto"/>
                <w:right w:val="none" w:sz="0" w:space="0" w:color="auto"/>
              </w:divBdr>
            </w:div>
          </w:divsChild>
        </w:div>
        <w:div w:id="430512389">
          <w:marLeft w:val="0"/>
          <w:marRight w:val="0"/>
          <w:marTop w:val="0"/>
          <w:marBottom w:val="0"/>
          <w:divBdr>
            <w:top w:val="none" w:sz="0" w:space="0" w:color="auto"/>
            <w:left w:val="none" w:sz="0" w:space="0" w:color="auto"/>
            <w:bottom w:val="none" w:sz="0" w:space="0" w:color="auto"/>
            <w:right w:val="none" w:sz="0" w:space="0" w:color="auto"/>
          </w:divBdr>
          <w:divsChild>
            <w:div w:id="853308041">
              <w:marLeft w:val="0"/>
              <w:marRight w:val="0"/>
              <w:marTop w:val="0"/>
              <w:marBottom w:val="0"/>
              <w:divBdr>
                <w:top w:val="none" w:sz="0" w:space="0" w:color="auto"/>
                <w:left w:val="none" w:sz="0" w:space="0" w:color="auto"/>
                <w:bottom w:val="none" w:sz="0" w:space="0" w:color="auto"/>
                <w:right w:val="none" w:sz="0" w:space="0" w:color="auto"/>
              </w:divBdr>
              <w:divsChild>
                <w:div w:id="38588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06636">
          <w:marLeft w:val="0"/>
          <w:marRight w:val="0"/>
          <w:marTop w:val="0"/>
          <w:marBottom w:val="0"/>
          <w:divBdr>
            <w:top w:val="none" w:sz="0" w:space="0" w:color="auto"/>
            <w:left w:val="none" w:sz="0" w:space="0" w:color="auto"/>
            <w:bottom w:val="none" w:sz="0" w:space="0" w:color="auto"/>
            <w:right w:val="none" w:sz="0" w:space="0" w:color="auto"/>
          </w:divBdr>
          <w:divsChild>
            <w:div w:id="1909000568">
              <w:marLeft w:val="0"/>
              <w:marRight w:val="0"/>
              <w:marTop w:val="0"/>
              <w:marBottom w:val="0"/>
              <w:divBdr>
                <w:top w:val="none" w:sz="0" w:space="0" w:color="auto"/>
                <w:left w:val="none" w:sz="0" w:space="0" w:color="auto"/>
                <w:bottom w:val="none" w:sz="0" w:space="0" w:color="auto"/>
                <w:right w:val="none" w:sz="0" w:space="0" w:color="auto"/>
              </w:divBdr>
              <w:divsChild>
                <w:div w:id="1254511510">
                  <w:marLeft w:val="0"/>
                  <w:marRight w:val="0"/>
                  <w:marTop w:val="0"/>
                  <w:marBottom w:val="0"/>
                  <w:divBdr>
                    <w:top w:val="none" w:sz="0" w:space="0" w:color="auto"/>
                    <w:left w:val="none" w:sz="0" w:space="0" w:color="auto"/>
                    <w:bottom w:val="none" w:sz="0" w:space="0" w:color="auto"/>
                    <w:right w:val="none" w:sz="0" w:space="0" w:color="auto"/>
                  </w:divBdr>
                  <w:divsChild>
                    <w:div w:id="1269200236">
                      <w:marLeft w:val="0"/>
                      <w:marRight w:val="0"/>
                      <w:marTop w:val="0"/>
                      <w:marBottom w:val="0"/>
                      <w:divBdr>
                        <w:top w:val="none" w:sz="0" w:space="0" w:color="auto"/>
                        <w:left w:val="none" w:sz="0" w:space="0" w:color="auto"/>
                        <w:bottom w:val="none" w:sz="0" w:space="0" w:color="auto"/>
                        <w:right w:val="none" w:sz="0" w:space="0" w:color="auto"/>
                      </w:divBdr>
                    </w:div>
                  </w:divsChild>
                </w:div>
                <w:div w:id="1251349141">
                  <w:marLeft w:val="0"/>
                  <w:marRight w:val="0"/>
                  <w:marTop w:val="0"/>
                  <w:marBottom w:val="0"/>
                  <w:divBdr>
                    <w:top w:val="none" w:sz="0" w:space="0" w:color="auto"/>
                    <w:left w:val="none" w:sz="0" w:space="0" w:color="auto"/>
                    <w:bottom w:val="none" w:sz="0" w:space="0" w:color="auto"/>
                    <w:right w:val="none" w:sz="0" w:space="0" w:color="auto"/>
                  </w:divBdr>
                  <w:divsChild>
                    <w:div w:id="663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508064">
          <w:marLeft w:val="0"/>
          <w:marRight w:val="0"/>
          <w:marTop w:val="0"/>
          <w:marBottom w:val="0"/>
          <w:divBdr>
            <w:top w:val="none" w:sz="0" w:space="0" w:color="auto"/>
            <w:left w:val="none" w:sz="0" w:space="0" w:color="auto"/>
            <w:bottom w:val="none" w:sz="0" w:space="0" w:color="auto"/>
            <w:right w:val="none" w:sz="0" w:space="0" w:color="auto"/>
          </w:divBdr>
          <w:divsChild>
            <w:div w:id="1821074496">
              <w:marLeft w:val="0"/>
              <w:marRight w:val="0"/>
              <w:marTop w:val="0"/>
              <w:marBottom w:val="0"/>
              <w:divBdr>
                <w:top w:val="none" w:sz="0" w:space="0" w:color="auto"/>
                <w:left w:val="none" w:sz="0" w:space="0" w:color="auto"/>
                <w:bottom w:val="none" w:sz="0" w:space="0" w:color="auto"/>
                <w:right w:val="none" w:sz="0" w:space="0" w:color="auto"/>
              </w:divBdr>
              <w:divsChild>
                <w:div w:id="837039010">
                  <w:marLeft w:val="0"/>
                  <w:marRight w:val="0"/>
                  <w:marTop w:val="0"/>
                  <w:marBottom w:val="0"/>
                  <w:divBdr>
                    <w:top w:val="none" w:sz="0" w:space="0" w:color="auto"/>
                    <w:left w:val="none" w:sz="0" w:space="0" w:color="auto"/>
                    <w:bottom w:val="none" w:sz="0" w:space="0" w:color="auto"/>
                    <w:right w:val="none" w:sz="0" w:space="0" w:color="auto"/>
                  </w:divBdr>
                  <w:divsChild>
                    <w:div w:id="604921944">
                      <w:marLeft w:val="0"/>
                      <w:marRight w:val="0"/>
                      <w:marTop w:val="0"/>
                      <w:marBottom w:val="0"/>
                      <w:divBdr>
                        <w:top w:val="none" w:sz="0" w:space="0" w:color="auto"/>
                        <w:left w:val="none" w:sz="0" w:space="0" w:color="auto"/>
                        <w:bottom w:val="none" w:sz="0" w:space="0" w:color="auto"/>
                        <w:right w:val="none" w:sz="0" w:space="0" w:color="auto"/>
                      </w:divBdr>
                      <w:divsChild>
                        <w:div w:id="988287438">
                          <w:marLeft w:val="0"/>
                          <w:marRight w:val="0"/>
                          <w:marTop w:val="0"/>
                          <w:marBottom w:val="0"/>
                          <w:divBdr>
                            <w:top w:val="none" w:sz="0" w:space="0" w:color="auto"/>
                            <w:left w:val="none" w:sz="0" w:space="0" w:color="auto"/>
                            <w:bottom w:val="none" w:sz="0" w:space="0" w:color="auto"/>
                            <w:right w:val="none" w:sz="0" w:space="0" w:color="auto"/>
                          </w:divBdr>
                          <w:divsChild>
                            <w:div w:id="1517113103">
                              <w:marLeft w:val="0"/>
                              <w:marRight w:val="0"/>
                              <w:marTop w:val="0"/>
                              <w:marBottom w:val="0"/>
                              <w:divBdr>
                                <w:top w:val="none" w:sz="0" w:space="0" w:color="auto"/>
                                <w:left w:val="none" w:sz="0" w:space="0" w:color="auto"/>
                                <w:bottom w:val="none" w:sz="0" w:space="0" w:color="auto"/>
                                <w:right w:val="none" w:sz="0" w:space="0" w:color="auto"/>
                              </w:divBdr>
                            </w:div>
                            <w:div w:id="1422065961">
                              <w:marLeft w:val="0"/>
                              <w:marRight w:val="0"/>
                              <w:marTop w:val="0"/>
                              <w:marBottom w:val="0"/>
                              <w:divBdr>
                                <w:top w:val="none" w:sz="0" w:space="0" w:color="auto"/>
                                <w:left w:val="none" w:sz="0" w:space="0" w:color="auto"/>
                                <w:bottom w:val="none" w:sz="0" w:space="0" w:color="auto"/>
                                <w:right w:val="none" w:sz="0" w:space="0" w:color="auto"/>
                              </w:divBdr>
                              <w:divsChild>
                                <w:div w:id="1034813739">
                                  <w:marLeft w:val="0"/>
                                  <w:marRight w:val="0"/>
                                  <w:marTop w:val="0"/>
                                  <w:marBottom w:val="0"/>
                                  <w:divBdr>
                                    <w:top w:val="none" w:sz="0" w:space="0" w:color="auto"/>
                                    <w:left w:val="none" w:sz="0" w:space="0" w:color="auto"/>
                                    <w:bottom w:val="none" w:sz="0" w:space="0" w:color="auto"/>
                                    <w:right w:val="none" w:sz="0" w:space="0" w:color="auto"/>
                                  </w:divBdr>
                                  <w:divsChild>
                                    <w:div w:id="31634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17350">
                              <w:marLeft w:val="0"/>
                              <w:marRight w:val="0"/>
                              <w:marTop w:val="0"/>
                              <w:marBottom w:val="0"/>
                              <w:divBdr>
                                <w:top w:val="none" w:sz="0" w:space="0" w:color="auto"/>
                                <w:left w:val="none" w:sz="0" w:space="0" w:color="auto"/>
                                <w:bottom w:val="none" w:sz="0" w:space="0" w:color="auto"/>
                                <w:right w:val="none" w:sz="0" w:space="0" w:color="auto"/>
                              </w:divBdr>
                              <w:divsChild>
                                <w:div w:id="250091471">
                                  <w:marLeft w:val="0"/>
                                  <w:marRight w:val="0"/>
                                  <w:marTop w:val="0"/>
                                  <w:marBottom w:val="0"/>
                                  <w:divBdr>
                                    <w:top w:val="none" w:sz="0" w:space="0" w:color="auto"/>
                                    <w:left w:val="none" w:sz="0" w:space="0" w:color="auto"/>
                                    <w:bottom w:val="none" w:sz="0" w:space="0" w:color="auto"/>
                                    <w:right w:val="none" w:sz="0" w:space="0" w:color="auto"/>
                                  </w:divBdr>
                                </w:div>
                                <w:div w:id="1771007739">
                                  <w:marLeft w:val="0"/>
                                  <w:marRight w:val="0"/>
                                  <w:marTop w:val="0"/>
                                  <w:marBottom w:val="0"/>
                                  <w:divBdr>
                                    <w:top w:val="none" w:sz="0" w:space="0" w:color="auto"/>
                                    <w:left w:val="none" w:sz="0" w:space="0" w:color="auto"/>
                                    <w:bottom w:val="none" w:sz="0" w:space="0" w:color="auto"/>
                                    <w:right w:val="none" w:sz="0" w:space="0" w:color="auto"/>
                                  </w:divBdr>
                                </w:div>
                              </w:divsChild>
                            </w:div>
                            <w:div w:id="1036736500">
                              <w:marLeft w:val="0"/>
                              <w:marRight w:val="0"/>
                              <w:marTop w:val="0"/>
                              <w:marBottom w:val="0"/>
                              <w:divBdr>
                                <w:top w:val="none" w:sz="0" w:space="0" w:color="auto"/>
                                <w:left w:val="none" w:sz="0" w:space="0" w:color="auto"/>
                                <w:bottom w:val="none" w:sz="0" w:space="0" w:color="auto"/>
                                <w:right w:val="none" w:sz="0" w:space="0" w:color="auto"/>
                              </w:divBdr>
                            </w:div>
                            <w:div w:id="1296528545">
                              <w:marLeft w:val="0"/>
                              <w:marRight w:val="0"/>
                              <w:marTop w:val="0"/>
                              <w:marBottom w:val="0"/>
                              <w:divBdr>
                                <w:top w:val="none" w:sz="0" w:space="0" w:color="auto"/>
                                <w:left w:val="none" w:sz="0" w:space="0" w:color="auto"/>
                                <w:bottom w:val="none" w:sz="0" w:space="0" w:color="auto"/>
                                <w:right w:val="none" w:sz="0" w:space="0" w:color="auto"/>
                              </w:divBdr>
                            </w:div>
                            <w:div w:id="1325862740">
                              <w:marLeft w:val="0"/>
                              <w:marRight w:val="0"/>
                              <w:marTop w:val="0"/>
                              <w:marBottom w:val="0"/>
                              <w:divBdr>
                                <w:top w:val="none" w:sz="0" w:space="0" w:color="auto"/>
                                <w:left w:val="none" w:sz="0" w:space="0" w:color="auto"/>
                                <w:bottom w:val="none" w:sz="0" w:space="0" w:color="auto"/>
                                <w:right w:val="none" w:sz="0" w:space="0" w:color="auto"/>
                              </w:divBdr>
                              <w:divsChild>
                                <w:div w:id="2006862314">
                                  <w:marLeft w:val="0"/>
                                  <w:marRight w:val="0"/>
                                  <w:marTop w:val="0"/>
                                  <w:marBottom w:val="0"/>
                                  <w:divBdr>
                                    <w:top w:val="none" w:sz="0" w:space="0" w:color="auto"/>
                                    <w:left w:val="none" w:sz="0" w:space="0" w:color="auto"/>
                                    <w:bottom w:val="none" w:sz="0" w:space="0" w:color="auto"/>
                                    <w:right w:val="none" w:sz="0" w:space="0" w:color="auto"/>
                                  </w:divBdr>
                                </w:div>
                              </w:divsChild>
                            </w:div>
                            <w:div w:id="541097285">
                              <w:marLeft w:val="0"/>
                              <w:marRight w:val="0"/>
                              <w:marTop w:val="0"/>
                              <w:marBottom w:val="0"/>
                              <w:divBdr>
                                <w:top w:val="none" w:sz="0" w:space="0" w:color="auto"/>
                                <w:left w:val="none" w:sz="0" w:space="0" w:color="auto"/>
                                <w:bottom w:val="none" w:sz="0" w:space="0" w:color="auto"/>
                                <w:right w:val="none" w:sz="0" w:space="0" w:color="auto"/>
                              </w:divBdr>
                            </w:div>
                            <w:div w:id="155774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52503">
                      <w:marLeft w:val="0"/>
                      <w:marRight w:val="0"/>
                      <w:marTop w:val="0"/>
                      <w:marBottom w:val="0"/>
                      <w:divBdr>
                        <w:top w:val="none" w:sz="0" w:space="0" w:color="auto"/>
                        <w:left w:val="none" w:sz="0" w:space="0" w:color="auto"/>
                        <w:bottom w:val="none" w:sz="0" w:space="0" w:color="auto"/>
                        <w:right w:val="none" w:sz="0" w:space="0" w:color="auto"/>
                      </w:divBdr>
                      <w:divsChild>
                        <w:div w:id="637809262">
                          <w:marLeft w:val="0"/>
                          <w:marRight w:val="0"/>
                          <w:marTop w:val="0"/>
                          <w:marBottom w:val="0"/>
                          <w:divBdr>
                            <w:top w:val="none" w:sz="0" w:space="0" w:color="auto"/>
                            <w:left w:val="none" w:sz="0" w:space="0" w:color="auto"/>
                            <w:bottom w:val="none" w:sz="0" w:space="0" w:color="auto"/>
                            <w:right w:val="none" w:sz="0" w:space="0" w:color="auto"/>
                          </w:divBdr>
                          <w:divsChild>
                            <w:div w:id="891355909">
                              <w:marLeft w:val="0"/>
                              <w:marRight w:val="0"/>
                              <w:marTop w:val="0"/>
                              <w:marBottom w:val="0"/>
                              <w:divBdr>
                                <w:top w:val="none" w:sz="0" w:space="0" w:color="auto"/>
                                <w:left w:val="none" w:sz="0" w:space="0" w:color="auto"/>
                                <w:bottom w:val="none" w:sz="0" w:space="0" w:color="auto"/>
                                <w:right w:val="none" w:sz="0" w:space="0" w:color="auto"/>
                              </w:divBdr>
                              <w:divsChild>
                                <w:div w:id="1946958599">
                                  <w:marLeft w:val="0"/>
                                  <w:marRight w:val="0"/>
                                  <w:marTop w:val="0"/>
                                  <w:marBottom w:val="0"/>
                                  <w:divBdr>
                                    <w:top w:val="none" w:sz="0" w:space="0" w:color="auto"/>
                                    <w:left w:val="none" w:sz="0" w:space="0" w:color="auto"/>
                                    <w:bottom w:val="none" w:sz="0" w:space="0" w:color="auto"/>
                                    <w:right w:val="none" w:sz="0" w:space="0" w:color="auto"/>
                                  </w:divBdr>
                                </w:div>
                                <w:div w:id="417333583">
                                  <w:marLeft w:val="0"/>
                                  <w:marRight w:val="0"/>
                                  <w:marTop w:val="0"/>
                                  <w:marBottom w:val="0"/>
                                  <w:divBdr>
                                    <w:top w:val="none" w:sz="0" w:space="0" w:color="auto"/>
                                    <w:left w:val="none" w:sz="0" w:space="0" w:color="auto"/>
                                    <w:bottom w:val="none" w:sz="0" w:space="0" w:color="auto"/>
                                    <w:right w:val="none" w:sz="0" w:space="0" w:color="auto"/>
                                  </w:divBdr>
                                </w:div>
                              </w:divsChild>
                            </w:div>
                            <w:div w:id="744112447">
                              <w:marLeft w:val="0"/>
                              <w:marRight w:val="0"/>
                              <w:marTop w:val="0"/>
                              <w:marBottom w:val="0"/>
                              <w:divBdr>
                                <w:top w:val="none" w:sz="0" w:space="0" w:color="auto"/>
                                <w:left w:val="none" w:sz="0" w:space="0" w:color="auto"/>
                                <w:bottom w:val="none" w:sz="0" w:space="0" w:color="auto"/>
                                <w:right w:val="none" w:sz="0" w:space="0" w:color="auto"/>
                              </w:divBdr>
                              <w:divsChild>
                                <w:div w:id="1770352864">
                                  <w:marLeft w:val="0"/>
                                  <w:marRight w:val="0"/>
                                  <w:marTop w:val="0"/>
                                  <w:marBottom w:val="0"/>
                                  <w:divBdr>
                                    <w:top w:val="none" w:sz="0" w:space="0" w:color="auto"/>
                                    <w:left w:val="none" w:sz="0" w:space="0" w:color="auto"/>
                                    <w:bottom w:val="none" w:sz="0" w:space="0" w:color="auto"/>
                                    <w:right w:val="none" w:sz="0" w:space="0" w:color="auto"/>
                                  </w:divBdr>
                                </w:div>
                                <w:div w:id="1476681234">
                                  <w:marLeft w:val="0"/>
                                  <w:marRight w:val="0"/>
                                  <w:marTop w:val="0"/>
                                  <w:marBottom w:val="0"/>
                                  <w:divBdr>
                                    <w:top w:val="none" w:sz="0" w:space="0" w:color="auto"/>
                                    <w:left w:val="none" w:sz="0" w:space="0" w:color="auto"/>
                                    <w:bottom w:val="none" w:sz="0" w:space="0" w:color="auto"/>
                                    <w:right w:val="none" w:sz="0" w:space="0" w:color="auto"/>
                                  </w:divBdr>
                                </w:div>
                                <w:div w:id="2120566221">
                                  <w:marLeft w:val="0"/>
                                  <w:marRight w:val="0"/>
                                  <w:marTop w:val="0"/>
                                  <w:marBottom w:val="0"/>
                                  <w:divBdr>
                                    <w:top w:val="none" w:sz="0" w:space="0" w:color="auto"/>
                                    <w:left w:val="none" w:sz="0" w:space="0" w:color="auto"/>
                                    <w:bottom w:val="none" w:sz="0" w:space="0" w:color="auto"/>
                                    <w:right w:val="none" w:sz="0" w:space="0" w:color="auto"/>
                                  </w:divBdr>
                                </w:div>
                                <w:div w:id="1630354203">
                                  <w:marLeft w:val="0"/>
                                  <w:marRight w:val="0"/>
                                  <w:marTop w:val="0"/>
                                  <w:marBottom w:val="0"/>
                                  <w:divBdr>
                                    <w:top w:val="none" w:sz="0" w:space="0" w:color="auto"/>
                                    <w:left w:val="none" w:sz="0" w:space="0" w:color="auto"/>
                                    <w:bottom w:val="none" w:sz="0" w:space="0" w:color="auto"/>
                                    <w:right w:val="none" w:sz="0" w:space="0" w:color="auto"/>
                                  </w:divBdr>
                                </w:div>
                                <w:div w:id="456414304">
                                  <w:marLeft w:val="0"/>
                                  <w:marRight w:val="0"/>
                                  <w:marTop w:val="0"/>
                                  <w:marBottom w:val="0"/>
                                  <w:divBdr>
                                    <w:top w:val="none" w:sz="0" w:space="0" w:color="auto"/>
                                    <w:left w:val="none" w:sz="0" w:space="0" w:color="auto"/>
                                    <w:bottom w:val="none" w:sz="0" w:space="0" w:color="auto"/>
                                    <w:right w:val="none" w:sz="0" w:space="0" w:color="auto"/>
                                  </w:divBdr>
                                </w:div>
                                <w:div w:id="2042703085">
                                  <w:marLeft w:val="0"/>
                                  <w:marRight w:val="0"/>
                                  <w:marTop w:val="0"/>
                                  <w:marBottom w:val="0"/>
                                  <w:divBdr>
                                    <w:top w:val="none" w:sz="0" w:space="0" w:color="auto"/>
                                    <w:left w:val="none" w:sz="0" w:space="0" w:color="auto"/>
                                    <w:bottom w:val="none" w:sz="0" w:space="0" w:color="auto"/>
                                    <w:right w:val="none" w:sz="0" w:space="0" w:color="auto"/>
                                  </w:divBdr>
                                </w:div>
                                <w:div w:id="263194393">
                                  <w:marLeft w:val="0"/>
                                  <w:marRight w:val="0"/>
                                  <w:marTop w:val="0"/>
                                  <w:marBottom w:val="0"/>
                                  <w:divBdr>
                                    <w:top w:val="none" w:sz="0" w:space="0" w:color="auto"/>
                                    <w:left w:val="none" w:sz="0" w:space="0" w:color="auto"/>
                                    <w:bottom w:val="none" w:sz="0" w:space="0" w:color="auto"/>
                                    <w:right w:val="none" w:sz="0" w:space="0" w:color="auto"/>
                                  </w:divBdr>
                                </w:div>
                                <w:div w:id="1409306964">
                                  <w:marLeft w:val="0"/>
                                  <w:marRight w:val="0"/>
                                  <w:marTop w:val="0"/>
                                  <w:marBottom w:val="0"/>
                                  <w:divBdr>
                                    <w:top w:val="none" w:sz="0" w:space="0" w:color="auto"/>
                                    <w:left w:val="none" w:sz="0" w:space="0" w:color="auto"/>
                                    <w:bottom w:val="none" w:sz="0" w:space="0" w:color="auto"/>
                                    <w:right w:val="none" w:sz="0" w:space="0" w:color="auto"/>
                                  </w:divBdr>
                                </w:div>
                                <w:div w:id="716322323">
                                  <w:marLeft w:val="0"/>
                                  <w:marRight w:val="0"/>
                                  <w:marTop w:val="0"/>
                                  <w:marBottom w:val="0"/>
                                  <w:divBdr>
                                    <w:top w:val="none" w:sz="0" w:space="0" w:color="auto"/>
                                    <w:left w:val="none" w:sz="0" w:space="0" w:color="auto"/>
                                    <w:bottom w:val="none" w:sz="0" w:space="0" w:color="auto"/>
                                    <w:right w:val="none" w:sz="0" w:space="0" w:color="auto"/>
                                  </w:divBdr>
                                </w:div>
                                <w:div w:id="237906208">
                                  <w:marLeft w:val="0"/>
                                  <w:marRight w:val="0"/>
                                  <w:marTop w:val="0"/>
                                  <w:marBottom w:val="0"/>
                                  <w:divBdr>
                                    <w:top w:val="none" w:sz="0" w:space="0" w:color="auto"/>
                                    <w:left w:val="none" w:sz="0" w:space="0" w:color="auto"/>
                                    <w:bottom w:val="none" w:sz="0" w:space="0" w:color="auto"/>
                                    <w:right w:val="none" w:sz="0" w:space="0" w:color="auto"/>
                                  </w:divBdr>
                                </w:div>
                                <w:div w:id="1464692297">
                                  <w:marLeft w:val="0"/>
                                  <w:marRight w:val="0"/>
                                  <w:marTop w:val="0"/>
                                  <w:marBottom w:val="0"/>
                                  <w:divBdr>
                                    <w:top w:val="none" w:sz="0" w:space="0" w:color="auto"/>
                                    <w:left w:val="none" w:sz="0" w:space="0" w:color="auto"/>
                                    <w:bottom w:val="none" w:sz="0" w:space="0" w:color="auto"/>
                                    <w:right w:val="none" w:sz="0" w:space="0" w:color="auto"/>
                                  </w:divBdr>
                                </w:div>
                                <w:div w:id="671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9876">
                      <w:marLeft w:val="0"/>
                      <w:marRight w:val="0"/>
                      <w:marTop w:val="0"/>
                      <w:marBottom w:val="0"/>
                      <w:divBdr>
                        <w:top w:val="none" w:sz="0" w:space="0" w:color="auto"/>
                        <w:left w:val="none" w:sz="0" w:space="0" w:color="auto"/>
                        <w:bottom w:val="none" w:sz="0" w:space="0" w:color="auto"/>
                        <w:right w:val="none" w:sz="0" w:space="0" w:color="auto"/>
                      </w:divBdr>
                      <w:divsChild>
                        <w:div w:id="2029135840">
                          <w:marLeft w:val="0"/>
                          <w:marRight w:val="0"/>
                          <w:marTop w:val="0"/>
                          <w:marBottom w:val="0"/>
                          <w:divBdr>
                            <w:top w:val="none" w:sz="0" w:space="0" w:color="auto"/>
                            <w:left w:val="none" w:sz="0" w:space="0" w:color="auto"/>
                            <w:bottom w:val="none" w:sz="0" w:space="0" w:color="auto"/>
                            <w:right w:val="none" w:sz="0" w:space="0" w:color="auto"/>
                          </w:divBdr>
                        </w:div>
                        <w:div w:id="117649575">
                          <w:marLeft w:val="0"/>
                          <w:marRight w:val="0"/>
                          <w:marTop w:val="0"/>
                          <w:marBottom w:val="0"/>
                          <w:divBdr>
                            <w:top w:val="none" w:sz="0" w:space="0" w:color="auto"/>
                            <w:left w:val="none" w:sz="0" w:space="0" w:color="auto"/>
                            <w:bottom w:val="none" w:sz="0" w:space="0" w:color="auto"/>
                            <w:right w:val="none" w:sz="0" w:space="0" w:color="auto"/>
                          </w:divBdr>
                          <w:divsChild>
                            <w:div w:id="152143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86992">
          <w:marLeft w:val="0"/>
          <w:marRight w:val="0"/>
          <w:marTop w:val="0"/>
          <w:marBottom w:val="0"/>
          <w:divBdr>
            <w:top w:val="none" w:sz="0" w:space="0" w:color="auto"/>
            <w:left w:val="none" w:sz="0" w:space="0" w:color="auto"/>
            <w:bottom w:val="none" w:sz="0" w:space="0" w:color="auto"/>
            <w:right w:val="none" w:sz="0" w:space="0" w:color="auto"/>
          </w:divBdr>
          <w:divsChild>
            <w:div w:id="1653556906">
              <w:marLeft w:val="0"/>
              <w:marRight w:val="0"/>
              <w:marTop w:val="0"/>
              <w:marBottom w:val="0"/>
              <w:divBdr>
                <w:top w:val="none" w:sz="0" w:space="0" w:color="auto"/>
                <w:left w:val="none" w:sz="0" w:space="0" w:color="auto"/>
                <w:bottom w:val="none" w:sz="0" w:space="0" w:color="auto"/>
                <w:right w:val="none" w:sz="0" w:space="0" w:color="auto"/>
              </w:divBdr>
              <w:divsChild>
                <w:div w:id="2066832726">
                  <w:marLeft w:val="0"/>
                  <w:marRight w:val="0"/>
                  <w:marTop w:val="0"/>
                  <w:marBottom w:val="0"/>
                  <w:divBdr>
                    <w:top w:val="none" w:sz="0" w:space="0" w:color="auto"/>
                    <w:left w:val="none" w:sz="0" w:space="0" w:color="auto"/>
                    <w:bottom w:val="none" w:sz="0" w:space="0" w:color="auto"/>
                    <w:right w:val="none" w:sz="0" w:space="0" w:color="auto"/>
                  </w:divBdr>
                  <w:divsChild>
                    <w:div w:id="827283799">
                      <w:marLeft w:val="0"/>
                      <w:marRight w:val="0"/>
                      <w:marTop w:val="0"/>
                      <w:marBottom w:val="0"/>
                      <w:divBdr>
                        <w:top w:val="none" w:sz="0" w:space="0" w:color="auto"/>
                        <w:left w:val="none" w:sz="0" w:space="0" w:color="auto"/>
                        <w:bottom w:val="none" w:sz="0" w:space="0" w:color="auto"/>
                        <w:right w:val="none" w:sz="0" w:space="0" w:color="auto"/>
                      </w:divBdr>
                    </w:div>
                    <w:div w:id="1697732013">
                      <w:marLeft w:val="0"/>
                      <w:marRight w:val="0"/>
                      <w:marTop w:val="0"/>
                      <w:marBottom w:val="0"/>
                      <w:divBdr>
                        <w:top w:val="none" w:sz="0" w:space="0" w:color="auto"/>
                        <w:left w:val="none" w:sz="0" w:space="0" w:color="auto"/>
                        <w:bottom w:val="none" w:sz="0" w:space="0" w:color="auto"/>
                        <w:right w:val="none" w:sz="0" w:space="0" w:color="auto"/>
                      </w:divBdr>
                    </w:div>
                    <w:div w:id="1676952512">
                      <w:marLeft w:val="0"/>
                      <w:marRight w:val="0"/>
                      <w:marTop w:val="0"/>
                      <w:marBottom w:val="0"/>
                      <w:divBdr>
                        <w:top w:val="none" w:sz="0" w:space="0" w:color="auto"/>
                        <w:left w:val="none" w:sz="0" w:space="0" w:color="auto"/>
                        <w:bottom w:val="none" w:sz="0" w:space="0" w:color="auto"/>
                        <w:right w:val="none" w:sz="0" w:space="0" w:color="auto"/>
                      </w:divBdr>
                    </w:div>
                    <w:div w:id="171889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eaties.un.org/Pages/ViewDetails.aspx?src=IND&amp;mtdsg_no=IV-8-b&amp;chapter=4&amp;clang=_en" TargetMode="External"/><Relationship Id="rId13" Type="http://schemas.openxmlformats.org/officeDocument/2006/relationships/hyperlink" Target="https://treaties.un.org/Pages/ViewDetails.aspx?src=IND&amp;mtdsg_no=IV-8-b&amp;chapter=4&amp;clang=_en" TargetMode="External"/><Relationship Id="rId18" Type="http://schemas.openxmlformats.org/officeDocument/2006/relationships/hyperlink" Target="https://treaties.un.org/Pages/ViewDetails.aspx?src=IND&amp;mtdsg_no=IV-8-b&amp;chapter=4&amp;clang=_en" TargetMode="External"/><Relationship Id="rId3" Type="http://schemas.openxmlformats.org/officeDocument/2006/relationships/settings" Target="settings.xml"/><Relationship Id="rId7" Type="http://schemas.openxmlformats.org/officeDocument/2006/relationships/hyperlink" Target="https://treaties.un.org/doc/source/docs/A_RES_54_4-Eng.pdf" TargetMode="External"/><Relationship Id="rId12" Type="http://schemas.openxmlformats.org/officeDocument/2006/relationships/hyperlink" Target="https://treaties.un.org/Pages/ViewDetails.aspx?src=IND&amp;mtdsg_no=IV-8-b&amp;chapter=4&amp;clang=_en" TargetMode="External"/><Relationship Id="rId17" Type="http://schemas.openxmlformats.org/officeDocument/2006/relationships/hyperlink" Target="https://treaties.un.org/Pages/ViewDetails.aspx?src=IND&amp;mtdsg_no=IV-8-b&amp;chapter=4&amp;clang=_en" TargetMode="External"/><Relationship Id="rId2" Type="http://schemas.openxmlformats.org/officeDocument/2006/relationships/styles" Target="styles.xml"/><Relationship Id="rId16" Type="http://schemas.openxmlformats.org/officeDocument/2006/relationships/hyperlink" Target="https://treaties.un.org/Pages/ViewDetails.aspx?src=IND&amp;mtdsg_no=IV-8-b&amp;chapter=4&amp;clang=_e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treaties.un.org/doc/Publication/UNTS/Volume%202131/v2131.pdf" TargetMode="External"/><Relationship Id="rId11" Type="http://schemas.openxmlformats.org/officeDocument/2006/relationships/hyperlink" Target="https://treaties.un.org/Pages/ViewDetails.aspx?src=IND&amp;mtdsg_no=IV-8-b&amp;chapter=4&amp;clang=_en" TargetMode="External"/><Relationship Id="rId5" Type="http://schemas.openxmlformats.org/officeDocument/2006/relationships/hyperlink" Target="https://treaties.un.org/Pages/ViewDetails.aspx?src=IND&amp;mtdsg_no=IV-8-b&amp;chapter=4&amp;clang=_en" TargetMode="External"/><Relationship Id="rId15" Type="http://schemas.openxmlformats.org/officeDocument/2006/relationships/hyperlink" Target="https://treaties.un.org/Pages/ViewDetails.aspx?src=IND&amp;mtdsg_no=IV-8-b&amp;chapter=4&amp;clang=_en" TargetMode="External"/><Relationship Id="rId10" Type="http://schemas.openxmlformats.org/officeDocument/2006/relationships/hyperlink" Target="https://treaties.un.org/Pages/ViewDetails.aspx?src=IND&amp;mtdsg_no=IV-8-b&amp;chapter=4&amp;clang=_e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reaties.un.org/Pages/ViewDetails.aspx?src=IND&amp;mtdsg_no=IV-8-b&amp;chapter=4&amp;clang=_en" TargetMode="External"/><Relationship Id="rId14" Type="http://schemas.openxmlformats.org/officeDocument/2006/relationships/hyperlink" Target="https://treaties.un.org/Pages/ViewDetails.aspx?src=IND&amp;mtdsg_no=IV-8-b&amp;chapter=4&amp;clang=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2034</Words>
  <Characters>11596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2016-12-22T22:26:00Z</dcterms:created>
  <dcterms:modified xsi:type="dcterms:W3CDTF">2016-12-22T22:28:00Z</dcterms:modified>
</cp:coreProperties>
</file>