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Rocket fired from Gaza lands in southern Israel</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February 18</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Times of Israel Staff</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https://www.timesofisrael.com/rocket-fired-from-gaza-lands-in-shaar-hanegev/</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 rocket fired by Palestinians in the Gaza Strip landed in an open area in the southern Sha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ar Hanegev region Sunday night, amid escalating tension between Israel and the coastal territory.</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army confirmed in a tweet that a rocket was launched from Gaza. Sirens blared in the Sha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ar Hanegev Regional Council and the city of Sderot. There were no reports of injury or damage.</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 rocket was launched at southern Israel from the Gaza Strip. Sirens sounded in the Sha'ar HaNegev Regional Council and the city of Sderot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rocket fire came after Israeli fighter jets struck Hamas targets in the Gaza Strip early Sunday, following an incident the day before in which four IDF soldiers were wounded, two seriously, when a bomb exploded next to their patrol on the Gaza border fence.</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In response, 10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terror targets</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linked to the Hamas terrorist group were destroyed in the early hours of the morning, the army said. Eight were hit by air force strikes, and two by cross-border tank fire, according to the IDF.</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Earlier in the night, eight sites, including one that the army said was managed by the Palestinian Islamic Jihad, were destroyed.</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The targets included observation posts, an attack tunnel, and Hamas weapons factories, the army said.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On Saturday, a rocket fired from Gaza hit a house in the community of Sha</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ar Hanegev.</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rocket caused significant damage and several residents of the community were treated for anxiety, the Ynet news site.</w:t>
      </w:r>
    </w:p>
    <w:p>
      <w:pPr>
        <w:pStyle w:val="Default"/>
        <w:jc w:val="both"/>
        <w:rPr>
          <w:rFonts w:ascii="Times New Roman" w:cs="Times New Roman" w:hAnsi="Times New Roman" w:eastAsia="Times New Roman"/>
          <w:color w:val="403f43"/>
          <w:sz w:val="24"/>
          <w:szCs w:val="24"/>
          <w:lang w:val="en-US"/>
        </w:rPr>
      </w:pPr>
    </w:p>
    <w:p>
      <w:pPr>
        <w:pStyle w:val="Default"/>
        <w:jc w:val="both"/>
      </w:pPr>
      <w:r>
        <w:rPr>
          <w:rFonts w:ascii="Times New Roman" w:hAnsi="Times New Roman"/>
          <w:color w:val="403f43"/>
          <w:sz w:val="24"/>
          <w:szCs w:val="24"/>
          <w:rtl w:val="0"/>
          <w:lang w:val="en-US"/>
        </w:rPr>
        <w:t>Video footage of the land site showed damage to the roof of the building.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