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91B43" w:rsidRPr="003E74EA" w14:paraId="37D42233" w14:textId="77777777" w:rsidTr="00675CEE">
        <w:trPr>
          <w:trHeight w:val="851"/>
        </w:trPr>
        <w:tc>
          <w:tcPr>
            <w:tcW w:w="1259" w:type="dxa"/>
            <w:tcBorders>
              <w:top w:val="nil"/>
              <w:left w:val="nil"/>
              <w:bottom w:val="single" w:sz="4" w:space="0" w:color="auto"/>
              <w:right w:val="nil"/>
            </w:tcBorders>
          </w:tcPr>
          <w:p w14:paraId="50F614F7" w14:textId="77777777" w:rsidR="00F91B43" w:rsidRPr="003E74EA" w:rsidRDefault="00F91B43" w:rsidP="00F91B43">
            <w:pPr>
              <w:tabs>
                <w:tab w:val="right" w:pos="850"/>
                <w:tab w:val="left" w:pos="1134"/>
                <w:tab w:val="right" w:leader="dot" w:pos="8504"/>
              </w:tabs>
              <w:spacing w:before="360" w:after="240"/>
              <w:rPr>
                <w:rFonts w:ascii="Times New Roman" w:hAnsi="Times New Roman" w:cs="Times New Roman"/>
              </w:rPr>
            </w:pPr>
          </w:p>
        </w:tc>
        <w:tc>
          <w:tcPr>
            <w:tcW w:w="2236" w:type="dxa"/>
            <w:tcBorders>
              <w:top w:val="nil"/>
              <w:left w:val="nil"/>
              <w:bottom w:val="single" w:sz="4" w:space="0" w:color="auto"/>
              <w:right w:val="nil"/>
            </w:tcBorders>
            <w:vAlign w:val="bottom"/>
          </w:tcPr>
          <w:p w14:paraId="0B8F2744" w14:textId="7F82D264" w:rsidR="00F91B43" w:rsidRPr="003E74EA" w:rsidRDefault="00F91B43" w:rsidP="00F91B43">
            <w:pPr>
              <w:spacing w:after="80" w:line="300" w:lineRule="exact"/>
              <w:rPr>
                <w:rFonts w:ascii="Times New Roman" w:hAnsi="Times New Roman" w:cs="Times New Roman"/>
                <w:sz w:val="28"/>
                <w:szCs w:val="28"/>
              </w:rPr>
            </w:pPr>
          </w:p>
        </w:tc>
        <w:tc>
          <w:tcPr>
            <w:tcW w:w="6144" w:type="dxa"/>
            <w:gridSpan w:val="2"/>
            <w:tcBorders>
              <w:top w:val="nil"/>
              <w:left w:val="nil"/>
              <w:bottom w:val="single" w:sz="4" w:space="0" w:color="auto"/>
              <w:right w:val="nil"/>
            </w:tcBorders>
            <w:vAlign w:val="bottom"/>
          </w:tcPr>
          <w:p w14:paraId="0DE225E3" w14:textId="4D9A6A20" w:rsidR="00F91B43" w:rsidRPr="00F91B43" w:rsidRDefault="00F91B43" w:rsidP="00F91B43">
            <w:pPr>
              <w:spacing w:after="80"/>
              <w:jc w:val="right"/>
              <w:rPr>
                <w:rFonts w:ascii="Times New Roman" w:hAnsi="Times New Roman" w:cs="Times New Roman"/>
                <w:sz w:val="20"/>
                <w:szCs w:val="20"/>
              </w:rPr>
            </w:pPr>
            <w:bookmarkStart w:id="0" w:name="_GoBack"/>
            <w:r w:rsidRPr="00641863">
              <w:rPr>
                <w:rFonts w:ascii="Times New Roman" w:hAnsi="Times New Roman" w:cs="Times New Roman"/>
                <w:b/>
                <w:sz w:val="40"/>
                <w:szCs w:val="40"/>
              </w:rPr>
              <w:t>A</w:t>
            </w:r>
            <w:r w:rsidRPr="00F91B43">
              <w:rPr>
                <w:rFonts w:ascii="Times New Roman" w:hAnsi="Times New Roman" w:cs="Times New Roman"/>
                <w:sz w:val="20"/>
                <w:szCs w:val="20"/>
              </w:rPr>
              <w:t>/HRC/37/38</w:t>
            </w:r>
            <w:bookmarkEnd w:id="0"/>
          </w:p>
        </w:tc>
      </w:tr>
      <w:tr w:rsidR="00F91B43" w:rsidRPr="003E74EA" w14:paraId="0CB849E2" w14:textId="77777777" w:rsidTr="00675CEE">
        <w:trPr>
          <w:trHeight w:val="2835"/>
        </w:trPr>
        <w:tc>
          <w:tcPr>
            <w:tcW w:w="1259" w:type="dxa"/>
            <w:tcBorders>
              <w:top w:val="single" w:sz="4" w:space="0" w:color="auto"/>
              <w:left w:val="nil"/>
              <w:bottom w:val="single" w:sz="12" w:space="0" w:color="auto"/>
              <w:right w:val="nil"/>
            </w:tcBorders>
          </w:tcPr>
          <w:p w14:paraId="6030C2DC" w14:textId="5BA3B820" w:rsidR="00F91B43" w:rsidRPr="003E74EA" w:rsidRDefault="00F91B43" w:rsidP="00F91B43">
            <w:pPr>
              <w:spacing w:before="120"/>
              <w:jc w:val="center"/>
            </w:pPr>
          </w:p>
        </w:tc>
        <w:tc>
          <w:tcPr>
            <w:tcW w:w="5450" w:type="dxa"/>
            <w:gridSpan w:val="2"/>
            <w:tcBorders>
              <w:top w:val="single" w:sz="4" w:space="0" w:color="auto"/>
              <w:left w:val="nil"/>
              <w:bottom w:val="single" w:sz="12" w:space="0" w:color="auto"/>
              <w:right w:val="nil"/>
            </w:tcBorders>
          </w:tcPr>
          <w:p w14:paraId="49B064F0" w14:textId="6D8A4B1F" w:rsidR="00F91B43" w:rsidRPr="003E74EA" w:rsidRDefault="00B55B20" w:rsidP="00F91B43">
            <w:pPr>
              <w:spacing w:before="120" w:line="420" w:lineRule="exact"/>
              <w:rPr>
                <w:rFonts w:ascii="Times New Roman" w:hAnsi="Times New Roman" w:cs="Times New Roman"/>
                <w:b/>
                <w:sz w:val="40"/>
                <w:szCs w:val="40"/>
              </w:rPr>
            </w:pPr>
            <w:r>
              <w:rPr>
                <w:rFonts w:ascii="Times New Roman" w:hAnsi="Times New Roman" w:cs="Times New Roman"/>
                <w:b/>
                <w:sz w:val="40"/>
                <w:szCs w:val="40"/>
              </w:rPr>
              <w:t>Advance Unedited Version</w:t>
            </w:r>
          </w:p>
        </w:tc>
        <w:tc>
          <w:tcPr>
            <w:tcW w:w="2930" w:type="dxa"/>
            <w:tcBorders>
              <w:top w:val="single" w:sz="4" w:space="0" w:color="auto"/>
              <w:left w:val="nil"/>
              <w:bottom w:val="single" w:sz="12" w:space="0" w:color="auto"/>
              <w:right w:val="nil"/>
            </w:tcBorders>
          </w:tcPr>
          <w:p w14:paraId="0F1D1E10" w14:textId="77777777" w:rsidR="00F91B43" w:rsidRPr="003E74EA" w:rsidRDefault="00F91B43" w:rsidP="00F91B43">
            <w:pPr>
              <w:spacing w:before="240" w:after="0" w:line="240" w:lineRule="exact"/>
              <w:rPr>
                <w:rFonts w:ascii="Times New Roman" w:hAnsi="Times New Roman" w:cs="Times New Roman"/>
                <w:sz w:val="20"/>
              </w:rPr>
            </w:pPr>
            <w:r w:rsidRPr="003E74EA">
              <w:rPr>
                <w:rFonts w:ascii="Times New Roman" w:hAnsi="Times New Roman" w:cs="Times New Roman"/>
                <w:sz w:val="20"/>
              </w:rPr>
              <w:t>Distr.: General</w:t>
            </w:r>
          </w:p>
          <w:p w14:paraId="6B16FB3D" w14:textId="01E8B701" w:rsidR="00F91B43" w:rsidRPr="003E74EA" w:rsidRDefault="00B15190" w:rsidP="00F91B43">
            <w:pPr>
              <w:spacing w:line="240" w:lineRule="exact"/>
              <w:rPr>
                <w:rFonts w:ascii="Times New Roman" w:hAnsi="Times New Roman" w:cs="Times New Roman"/>
                <w:sz w:val="20"/>
              </w:rPr>
            </w:pPr>
            <w:r>
              <w:rPr>
                <w:rFonts w:ascii="Times New Roman" w:hAnsi="Times New Roman" w:cs="Times New Roman"/>
                <w:sz w:val="20"/>
              </w:rPr>
              <w:t xml:space="preserve">5 </w:t>
            </w:r>
            <w:r w:rsidR="00F91B43">
              <w:rPr>
                <w:rFonts w:ascii="Times New Roman" w:hAnsi="Times New Roman" w:cs="Times New Roman"/>
                <w:sz w:val="20"/>
              </w:rPr>
              <w:t>March 2018</w:t>
            </w:r>
          </w:p>
          <w:p w14:paraId="6BB15289" w14:textId="77777777" w:rsidR="00F91B43" w:rsidRPr="003E74EA" w:rsidRDefault="00F91B43" w:rsidP="00F91B43">
            <w:pPr>
              <w:spacing w:line="240" w:lineRule="exact"/>
            </w:pPr>
            <w:r w:rsidRPr="003E74EA">
              <w:rPr>
                <w:rFonts w:ascii="Times New Roman" w:hAnsi="Times New Roman" w:cs="Times New Roman"/>
                <w:sz w:val="20"/>
              </w:rPr>
              <w:t>Original: English</w:t>
            </w:r>
          </w:p>
        </w:tc>
      </w:tr>
    </w:tbl>
    <w:p w14:paraId="14FD0CE7" w14:textId="77777777" w:rsidR="00641863" w:rsidRPr="00641863" w:rsidRDefault="00641863" w:rsidP="00641863">
      <w:pPr>
        <w:spacing w:after="0" w:line="240" w:lineRule="atLeast"/>
        <w:ind w:hanging="284"/>
        <w:rPr>
          <w:rFonts w:ascii="Times New Roman" w:hAnsi="Times New Roman" w:cs="Times New Roman"/>
          <w:b/>
          <w:bCs/>
          <w:sz w:val="20"/>
          <w:szCs w:val="20"/>
        </w:rPr>
      </w:pPr>
      <w:r w:rsidRPr="00641863">
        <w:rPr>
          <w:rFonts w:ascii="Times New Roman" w:hAnsi="Times New Roman" w:cs="Times New Roman"/>
          <w:b/>
          <w:bCs/>
          <w:sz w:val="20"/>
          <w:szCs w:val="20"/>
        </w:rPr>
        <w:t>Human Rights Council</w:t>
      </w:r>
    </w:p>
    <w:p w14:paraId="4AE4C8E4" w14:textId="77777777" w:rsidR="00641863" w:rsidRPr="00641863" w:rsidRDefault="00641863" w:rsidP="00641863">
      <w:pPr>
        <w:spacing w:after="0" w:line="240" w:lineRule="atLeast"/>
        <w:ind w:hanging="284"/>
        <w:rPr>
          <w:rFonts w:ascii="Times New Roman" w:hAnsi="Times New Roman" w:cs="Times New Roman"/>
          <w:b/>
          <w:bCs/>
          <w:sz w:val="20"/>
          <w:szCs w:val="20"/>
        </w:rPr>
      </w:pPr>
      <w:r w:rsidRPr="00641863">
        <w:rPr>
          <w:rFonts w:ascii="Times New Roman" w:hAnsi="Times New Roman" w:cs="Times New Roman"/>
          <w:b/>
          <w:bCs/>
          <w:sz w:val="20"/>
          <w:szCs w:val="20"/>
        </w:rPr>
        <w:t>Thirty-seventh session</w:t>
      </w:r>
    </w:p>
    <w:p w14:paraId="45FBBDE7" w14:textId="77777777" w:rsidR="00641863" w:rsidRPr="00641863" w:rsidRDefault="00641863" w:rsidP="00641863">
      <w:pPr>
        <w:spacing w:after="0" w:line="240" w:lineRule="atLeast"/>
        <w:ind w:hanging="284"/>
        <w:rPr>
          <w:rFonts w:ascii="Times New Roman" w:hAnsi="Times New Roman" w:cs="Times New Roman"/>
          <w:sz w:val="20"/>
          <w:szCs w:val="20"/>
        </w:rPr>
      </w:pPr>
      <w:r w:rsidRPr="00641863">
        <w:rPr>
          <w:rFonts w:ascii="Times New Roman" w:hAnsi="Times New Roman" w:cs="Times New Roman"/>
          <w:sz w:val="20"/>
          <w:szCs w:val="20"/>
        </w:rPr>
        <w:t>26 February–23 March 2018</w:t>
      </w:r>
    </w:p>
    <w:p w14:paraId="14F71D2D" w14:textId="5EFB26C5" w:rsidR="00F91B43" w:rsidRPr="00641863" w:rsidRDefault="00F91B43" w:rsidP="00641863">
      <w:pPr>
        <w:suppressAutoHyphens/>
        <w:spacing w:after="0" w:line="240" w:lineRule="atLeast"/>
        <w:ind w:hanging="284"/>
        <w:rPr>
          <w:rFonts w:ascii="Times New Roman" w:eastAsia="Times New Roman" w:hAnsi="Times New Roman" w:cs="Times New Roman"/>
          <w:b/>
          <w:sz w:val="20"/>
          <w:szCs w:val="20"/>
        </w:rPr>
      </w:pPr>
      <w:r w:rsidRPr="00641863">
        <w:rPr>
          <w:rFonts w:ascii="Times New Roman" w:eastAsia="Times New Roman" w:hAnsi="Times New Roman" w:cs="Times New Roman"/>
          <w:sz w:val="20"/>
          <w:szCs w:val="20"/>
        </w:rPr>
        <w:t>Agenda item 7</w:t>
      </w:r>
    </w:p>
    <w:p w14:paraId="0A6F8BDE" w14:textId="77777777" w:rsidR="00F91B43" w:rsidRPr="00641863" w:rsidRDefault="00F91B43" w:rsidP="00641863">
      <w:pPr>
        <w:suppressAutoHyphens/>
        <w:spacing w:after="0" w:line="240" w:lineRule="atLeast"/>
        <w:ind w:hanging="284"/>
        <w:jc w:val="both"/>
        <w:rPr>
          <w:rFonts w:ascii="Times New Roman" w:eastAsia="Times New Roman" w:hAnsi="Times New Roman" w:cs="Times New Roman"/>
          <w:b/>
          <w:sz w:val="20"/>
          <w:szCs w:val="20"/>
        </w:rPr>
      </w:pPr>
      <w:r w:rsidRPr="00641863">
        <w:rPr>
          <w:rFonts w:ascii="Times New Roman" w:eastAsia="Times New Roman" w:hAnsi="Times New Roman" w:cs="Times New Roman"/>
          <w:b/>
          <w:sz w:val="20"/>
          <w:szCs w:val="20"/>
        </w:rPr>
        <w:t xml:space="preserve">Human rights situation in Palestine and other </w:t>
      </w:r>
    </w:p>
    <w:p w14:paraId="74556A3C" w14:textId="77777777" w:rsidR="00F91B43" w:rsidRPr="00641863" w:rsidRDefault="00F91B43" w:rsidP="00641863">
      <w:pPr>
        <w:suppressAutoHyphens/>
        <w:spacing w:after="0" w:line="240" w:lineRule="atLeast"/>
        <w:ind w:hanging="284"/>
        <w:jc w:val="both"/>
        <w:rPr>
          <w:rFonts w:ascii="Times New Roman" w:eastAsia="Times New Roman" w:hAnsi="Times New Roman" w:cs="Times New Roman"/>
          <w:b/>
          <w:sz w:val="20"/>
          <w:szCs w:val="20"/>
        </w:rPr>
      </w:pPr>
      <w:r w:rsidRPr="00641863">
        <w:rPr>
          <w:rFonts w:ascii="Times New Roman" w:eastAsia="Times New Roman" w:hAnsi="Times New Roman" w:cs="Times New Roman"/>
          <w:b/>
          <w:sz w:val="20"/>
          <w:szCs w:val="20"/>
        </w:rPr>
        <w:t>occupied Arab territories</w:t>
      </w:r>
    </w:p>
    <w:p w14:paraId="5A47B525" w14:textId="0BCED185" w:rsidR="00315156" w:rsidRPr="00315156" w:rsidRDefault="00315156" w:rsidP="00315156">
      <w:pPr>
        <w:keepNext/>
        <w:keepLines/>
        <w:pBdr>
          <w:top w:val="nil"/>
          <w:left w:val="nil"/>
          <w:bottom w:val="nil"/>
          <w:right w:val="nil"/>
          <w:between w:val="nil"/>
          <w:bar w:val="nil"/>
        </w:pBdr>
        <w:tabs>
          <w:tab w:val="right" w:pos="851"/>
        </w:tabs>
        <w:suppressAutoHyphens/>
        <w:spacing w:before="360" w:after="240" w:line="300" w:lineRule="exact"/>
        <w:ind w:left="1134" w:right="1134" w:hanging="1134"/>
        <w:rPr>
          <w:rFonts w:ascii="Times New Roman" w:eastAsia="Arial Unicode MS" w:hAnsi="Times New Roman" w:cs="Arial Unicode MS"/>
          <w:b/>
          <w:bCs/>
          <w:color w:val="000000"/>
          <w:sz w:val="28"/>
          <w:szCs w:val="28"/>
          <w:u w:color="000000"/>
          <w:bdr w:val="nil"/>
          <w:lang w:val="en-US"/>
        </w:rPr>
      </w:pPr>
      <w:r w:rsidRPr="00315156">
        <w:rPr>
          <w:rFonts w:ascii="Times New Roman" w:eastAsia="Arial Unicode MS" w:hAnsi="Times New Roman" w:cs="Arial Unicode MS"/>
          <w:b/>
          <w:bCs/>
          <w:color w:val="000000"/>
          <w:sz w:val="28"/>
          <w:szCs w:val="28"/>
          <w:u w:color="000000"/>
          <w:bdr w:val="nil"/>
          <w:lang w:val="en-US"/>
        </w:rPr>
        <w:tab/>
      </w:r>
      <w:r w:rsidRPr="00315156">
        <w:rPr>
          <w:rFonts w:ascii="Times New Roman" w:eastAsia="Arial Unicode MS" w:hAnsi="Times New Roman" w:cs="Arial Unicode MS"/>
          <w:b/>
          <w:bCs/>
          <w:color w:val="000000"/>
          <w:sz w:val="28"/>
          <w:szCs w:val="28"/>
          <w:u w:color="000000"/>
          <w:bdr w:val="nil"/>
          <w:lang w:val="en-US"/>
        </w:rPr>
        <w:tab/>
        <w:t xml:space="preserve">Implementation of Human Rights Council Resolutions </w:t>
      </w:r>
      <w:r>
        <w:rPr>
          <w:rFonts w:ascii="Times New Roman" w:eastAsia="Arial Unicode MS" w:hAnsi="Times New Roman" w:cs="Arial Unicode MS"/>
          <w:b/>
          <w:bCs/>
          <w:color w:val="000000"/>
          <w:sz w:val="28"/>
          <w:szCs w:val="28"/>
          <w:u w:color="000000"/>
          <w:bdr w:val="nil"/>
          <w:lang w:val="en-US"/>
        </w:rPr>
        <w:t xml:space="preserve">    </w:t>
      </w:r>
      <w:r w:rsidRPr="00315156">
        <w:rPr>
          <w:rFonts w:ascii="Times New Roman" w:eastAsia="Arial Unicode MS" w:hAnsi="Times New Roman" w:cs="Arial Unicode MS"/>
          <w:b/>
          <w:bCs/>
          <w:color w:val="000000"/>
          <w:sz w:val="28"/>
          <w:szCs w:val="28"/>
          <w:u w:color="000000"/>
          <w:bdr w:val="nil"/>
          <w:lang w:val="en-US"/>
        </w:rPr>
        <w:t>S-9/1 and S-12/1</w:t>
      </w:r>
    </w:p>
    <w:p w14:paraId="029360F6" w14:textId="283508C9" w:rsidR="00315156" w:rsidRPr="00315156" w:rsidRDefault="00315156" w:rsidP="00315156">
      <w:pPr>
        <w:keepNext/>
        <w:keepLines/>
        <w:pBdr>
          <w:top w:val="nil"/>
          <w:left w:val="nil"/>
          <w:bottom w:val="nil"/>
          <w:right w:val="nil"/>
          <w:between w:val="nil"/>
          <w:bar w:val="nil"/>
        </w:pBdr>
        <w:tabs>
          <w:tab w:val="right" w:pos="851"/>
        </w:tabs>
        <w:suppressAutoHyphens/>
        <w:spacing w:before="360" w:after="240" w:line="270" w:lineRule="exact"/>
        <w:ind w:left="1134" w:right="1134" w:hanging="1134"/>
        <w:outlineLvl w:val="0"/>
        <w:rPr>
          <w:rFonts w:ascii="Times New Roman" w:eastAsia="Times New Roman" w:hAnsi="Times New Roman" w:cs="Times New Roman"/>
          <w:b/>
          <w:bCs/>
          <w:color w:val="000000"/>
          <w:sz w:val="28"/>
          <w:szCs w:val="28"/>
          <w:u w:color="000000"/>
          <w:bdr w:val="nil"/>
          <w:lang w:val="en-US"/>
        </w:rPr>
      </w:pPr>
      <w:r w:rsidRPr="00315156">
        <w:rPr>
          <w:rFonts w:ascii="Times New Roman" w:eastAsia="Times New Roman" w:hAnsi="Times New Roman" w:cs="Times New Roman"/>
          <w:b/>
          <w:bCs/>
          <w:color w:val="000000"/>
          <w:sz w:val="24"/>
          <w:szCs w:val="24"/>
          <w:u w:color="000000"/>
          <w:bdr w:val="nil"/>
          <w:lang w:val="en-US"/>
        </w:rPr>
        <w:tab/>
      </w:r>
      <w:r w:rsidRPr="00315156">
        <w:rPr>
          <w:rFonts w:ascii="Times New Roman" w:eastAsia="Times New Roman" w:hAnsi="Times New Roman" w:cs="Times New Roman"/>
          <w:b/>
          <w:bCs/>
          <w:color w:val="000000"/>
          <w:sz w:val="28"/>
          <w:szCs w:val="28"/>
          <w:u w:color="000000"/>
          <w:bdr w:val="nil"/>
          <w:lang w:val="en-US"/>
        </w:rPr>
        <w:tab/>
      </w:r>
      <w:r w:rsidRPr="00315156">
        <w:rPr>
          <w:rFonts w:ascii="Times New Roman" w:eastAsia="Times New Roman" w:hAnsi="Times New Roman" w:cs="Times New Roman"/>
          <w:b/>
          <w:bCs/>
          <w:color w:val="000000"/>
          <w:sz w:val="24"/>
          <w:szCs w:val="28"/>
          <w:u w:color="000000"/>
          <w:bdr w:val="nil"/>
          <w:lang w:val="en-US"/>
        </w:rPr>
        <w:t>Report of the</w:t>
      </w:r>
      <w:r w:rsidR="00D22B63">
        <w:rPr>
          <w:rFonts w:ascii="Times New Roman" w:eastAsia="Times New Roman" w:hAnsi="Times New Roman" w:cs="Times New Roman"/>
          <w:b/>
          <w:bCs/>
          <w:color w:val="000000"/>
          <w:sz w:val="24"/>
          <w:szCs w:val="28"/>
          <w:u w:color="000000"/>
          <w:bdr w:val="nil"/>
          <w:lang w:val="en-US"/>
        </w:rPr>
        <w:t xml:space="preserve"> Office of the</w:t>
      </w:r>
      <w:r w:rsidRPr="00315156">
        <w:rPr>
          <w:rFonts w:ascii="Times New Roman" w:eastAsia="Times New Roman" w:hAnsi="Times New Roman" w:cs="Times New Roman"/>
          <w:b/>
          <w:bCs/>
          <w:color w:val="000000"/>
          <w:sz w:val="24"/>
          <w:szCs w:val="28"/>
          <w:u w:color="000000"/>
          <w:bdr w:val="nil"/>
          <w:lang w:val="en-US"/>
        </w:rPr>
        <w:t xml:space="preserve"> </w:t>
      </w:r>
      <w:r w:rsidR="00FD6A3F">
        <w:rPr>
          <w:rFonts w:ascii="Times New Roman" w:eastAsia="Times New Roman" w:hAnsi="Times New Roman" w:cs="Times New Roman"/>
          <w:b/>
          <w:bCs/>
          <w:color w:val="000000"/>
          <w:sz w:val="24"/>
          <w:szCs w:val="28"/>
          <w:u w:color="000000"/>
          <w:bdr w:val="nil"/>
          <w:lang w:val="en-US"/>
        </w:rPr>
        <w:t xml:space="preserve">United Nations </w:t>
      </w:r>
      <w:r w:rsidRPr="00315156">
        <w:rPr>
          <w:rFonts w:ascii="Times New Roman" w:eastAsia="Times New Roman" w:hAnsi="Times New Roman" w:cs="Times New Roman"/>
          <w:b/>
          <w:bCs/>
          <w:color w:val="000000"/>
          <w:sz w:val="24"/>
          <w:szCs w:val="28"/>
          <w:u w:color="000000"/>
          <w:bdr w:val="nil"/>
          <w:lang w:val="en-US"/>
        </w:rPr>
        <w:t>High Commissioner for Human Rights</w:t>
      </w:r>
      <w:r w:rsidR="008B401D" w:rsidRPr="00641863">
        <w:rPr>
          <w:rStyle w:val="FootnoteReference"/>
          <w:rFonts w:ascii="Times New Roman" w:eastAsia="Times New Roman" w:hAnsi="Times New Roman" w:cs="Times New Roman"/>
          <w:bCs/>
          <w:color w:val="000000"/>
          <w:sz w:val="20"/>
          <w:szCs w:val="20"/>
          <w:u w:color="000000"/>
          <w:bdr w:val="nil"/>
          <w:vertAlign w:val="baseline"/>
          <w:lang w:val="en-US"/>
        </w:rPr>
        <w:footnoteReference w:customMarkFollows="1" w:id="1"/>
        <w:sym w:font="Symbol" w:char="F02A"/>
      </w:r>
    </w:p>
    <w:tbl>
      <w:tblPr>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93"/>
      </w:tblGrid>
      <w:tr w:rsidR="00315156" w:rsidRPr="00315156" w14:paraId="378FDD23" w14:textId="77777777" w:rsidTr="00BD38F7">
        <w:trPr>
          <w:trHeight w:val="305"/>
          <w:jc w:val="center"/>
        </w:trPr>
        <w:tc>
          <w:tcPr>
            <w:tcW w:w="9493" w:type="dxa"/>
            <w:tcBorders>
              <w:top w:val="single" w:sz="4" w:space="0" w:color="000000"/>
              <w:left w:val="single" w:sz="4" w:space="0" w:color="000000"/>
              <w:bottom w:val="nil"/>
              <w:right w:val="single" w:sz="4" w:space="0" w:color="000000"/>
            </w:tcBorders>
            <w:shd w:val="clear" w:color="auto" w:fill="auto"/>
            <w:tcMar>
              <w:top w:w="80" w:type="dxa"/>
              <w:left w:w="335" w:type="dxa"/>
              <w:bottom w:w="80" w:type="dxa"/>
              <w:right w:w="80" w:type="dxa"/>
            </w:tcMar>
          </w:tcPr>
          <w:p w14:paraId="6AFB68E6" w14:textId="77777777" w:rsidR="00315156" w:rsidRPr="001A6342" w:rsidRDefault="00315156" w:rsidP="00B31805">
            <w:pPr>
              <w:pBdr>
                <w:top w:val="nil"/>
                <w:left w:val="nil"/>
                <w:bottom w:val="nil"/>
                <w:right w:val="nil"/>
                <w:between w:val="nil"/>
                <w:bar w:val="nil"/>
              </w:pBdr>
              <w:suppressAutoHyphens/>
              <w:spacing w:before="240" w:after="0" w:line="240" w:lineRule="atLeast"/>
              <w:ind w:left="-198"/>
              <w:rPr>
                <w:rFonts w:ascii="Times New Roman" w:eastAsia="Times New Roman" w:hAnsi="Times New Roman" w:cs="Times New Roman"/>
                <w:i/>
                <w:iCs/>
                <w:color w:val="000000"/>
                <w:sz w:val="24"/>
                <w:szCs w:val="20"/>
                <w:u w:color="000000"/>
                <w:bdr w:val="nil"/>
                <w:lang w:val="en-US"/>
              </w:rPr>
            </w:pPr>
            <w:r w:rsidRPr="001A6342">
              <w:rPr>
                <w:rFonts w:ascii="Times New Roman" w:eastAsia="Times New Roman" w:hAnsi="Times New Roman" w:cs="Times New Roman"/>
                <w:i/>
                <w:iCs/>
                <w:color w:val="000000"/>
                <w:sz w:val="24"/>
                <w:szCs w:val="20"/>
                <w:u w:color="000000"/>
                <w:bdr w:val="nil"/>
                <w:lang w:val="en-US"/>
              </w:rPr>
              <w:t>Summary</w:t>
            </w:r>
          </w:p>
          <w:p w14:paraId="49F42DDA" w14:textId="4905E4FB" w:rsidR="00315156" w:rsidRPr="00315156" w:rsidRDefault="00EE093E" w:rsidP="001A6342">
            <w:pPr>
              <w:pBdr>
                <w:top w:val="nil"/>
                <w:left w:val="nil"/>
                <w:bottom w:val="nil"/>
                <w:right w:val="nil"/>
                <w:between w:val="nil"/>
                <w:bar w:val="nil"/>
              </w:pBdr>
              <w:suppressAutoHyphens/>
              <w:kinsoku w:val="0"/>
              <w:overflowPunct w:val="0"/>
              <w:autoSpaceDE w:val="0"/>
              <w:autoSpaceDN w:val="0"/>
              <w:adjustRightInd w:val="0"/>
              <w:snapToGrid w:val="0"/>
              <w:spacing w:after="120" w:line="240" w:lineRule="atLeast"/>
              <w:ind w:left="653" w:right="1134" w:firstLine="567"/>
              <w:jc w:val="both"/>
              <w:rPr>
                <w:rFonts w:ascii="Times New Roman" w:eastAsia="Arial Unicode MS" w:hAnsi="Times New Roman" w:cs="Times New Roman"/>
                <w:iCs/>
                <w:sz w:val="20"/>
                <w:szCs w:val="20"/>
                <w:bdr w:val="nil"/>
                <w:lang w:val="en-US"/>
              </w:rPr>
            </w:pPr>
            <w:r w:rsidRPr="00EE093E">
              <w:rPr>
                <w:rFonts w:ascii="Times New Roman" w:eastAsia="Arial Unicode MS" w:hAnsi="Times New Roman" w:cs="Times New Roman"/>
                <w:iCs/>
                <w:sz w:val="20"/>
                <w:szCs w:val="20"/>
                <w:bdr w:val="nil"/>
                <w:lang w:val="en-US"/>
              </w:rPr>
              <w:t>Th</w:t>
            </w:r>
            <w:r w:rsidR="00FD6A3F">
              <w:rPr>
                <w:rFonts w:ascii="Times New Roman" w:eastAsia="Arial Unicode MS" w:hAnsi="Times New Roman" w:cs="Times New Roman"/>
                <w:iCs/>
                <w:sz w:val="20"/>
                <w:szCs w:val="20"/>
                <w:bdr w:val="nil"/>
                <w:lang w:val="en-US"/>
              </w:rPr>
              <w:t>e present report i</w:t>
            </w:r>
            <w:r w:rsidR="009D585C">
              <w:rPr>
                <w:rFonts w:ascii="Times New Roman" w:eastAsia="Arial Unicode MS" w:hAnsi="Times New Roman" w:cs="Times New Roman"/>
                <w:iCs/>
                <w:sz w:val="20"/>
                <w:szCs w:val="20"/>
                <w:bdr w:val="nil"/>
                <w:lang w:val="en-US"/>
              </w:rPr>
              <w:t>s</w:t>
            </w:r>
            <w:r w:rsidR="00FD6A3F">
              <w:rPr>
                <w:rFonts w:ascii="Times New Roman" w:eastAsia="Arial Unicode MS" w:hAnsi="Times New Roman" w:cs="Times New Roman"/>
                <w:iCs/>
                <w:sz w:val="20"/>
                <w:szCs w:val="20"/>
                <w:bdr w:val="nil"/>
                <w:lang w:val="en-US"/>
              </w:rPr>
              <w:t xml:space="preserve"> the</w:t>
            </w:r>
            <w:r w:rsidRPr="00EE093E">
              <w:rPr>
                <w:rFonts w:ascii="Times New Roman" w:eastAsia="Arial Unicode MS" w:hAnsi="Times New Roman" w:cs="Times New Roman"/>
                <w:iCs/>
                <w:sz w:val="20"/>
                <w:szCs w:val="20"/>
                <w:bdr w:val="nil"/>
                <w:lang w:val="en-US"/>
              </w:rPr>
              <w:t xml:space="preserve"> </w:t>
            </w:r>
            <w:r>
              <w:rPr>
                <w:rFonts w:ascii="Times New Roman" w:eastAsia="Arial Unicode MS" w:hAnsi="Times New Roman" w:cs="Times New Roman"/>
                <w:iCs/>
                <w:sz w:val="20"/>
                <w:szCs w:val="20"/>
                <w:bdr w:val="nil"/>
                <w:lang w:val="en-US"/>
              </w:rPr>
              <w:t xml:space="preserve">tenth periodic </w:t>
            </w:r>
            <w:r w:rsidRPr="00EE093E">
              <w:rPr>
                <w:rFonts w:ascii="Times New Roman" w:eastAsia="Arial Unicode MS" w:hAnsi="Times New Roman" w:cs="Times New Roman"/>
                <w:iCs/>
                <w:sz w:val="20"/>
                <w:szCs w:val="20"/>
                <w:bdr w:val="nil"/>
                <w:lang w:val="en-US"/>
              </w:rPr>
              <w:t>report</w:t>
            </w:r>
            <w:r w:rsidR="00AF48EF">
              <w:rPr>
                <w:rFonts w:ascii="Times New Roman" w:eastAsia="Arial Unicode MS" w:hAnsi="Times New Roman" w:cs="Times New Roman"/>
                <w:iCs/>
                <w:sz w:val="20"/>
                <w:szCs w:val="20"/>
                <w:bdr w:val="nil"/>
                <w:lang w:val="en-US"/>
              </w:rPr>
              <w:t xml:space="preserve"> </w:t>
            </w:r>
            <w:r w:rsidR="00FD6A3F">
              <w:rPr>
                <w:rFonts w:ascii="Times New Roman" w:eastAsia="Arial Unicode MS" w:hAnsi="Times New Roman" w:cs="Times New Roman"/>
                <w:iCs/>
                <w:sz w:val="20"/>
                <w:szCs w:val="20"/>
                <w:bdr w:val="nil"/>
                <w:lang w:val="en-US"/>
              </w:rPr>
              <w:t xml:space="preserve">submitted pursuant to Human Rights Council </w:t>
            </w:r>
            <w:proofErr w:type="gramStart"/>
            <w:r w:rsidR="00FD6A3F">
              <w:rPr>
                <w:rFonts w:ascii="Times New Roman" w:eastAsia="Arial Unicode MS" w:hAnsi="Times New Roman" w:cs="Times New Roman"/>
                <w:iCs/>
                <w:sz w:val="20"/>
                <w:szCs w:val="20"/>
                <w:bdr w:val="nil"/>
                <w:lang w:val="en-US"/>
              </w:rPr>
              <w:t>resolutions</w:t>
            </w:r>
            <w:proofErr w:type="gramEnd"/>
            <w:r w:rsidR="00FD6A3F">
              <w:rPr>
                <w:rFonts w:ascii="Times New Roman" w:eastAsia="Arial Unicode MS" w:hAnsi="Times New Roman" w:cs="Times New Roman"/>
                <w:iCs/>
                <w:sz w:val="20"/>
                <w:szCs w:val="20"/>
                <w:bdr w:val="nil"/>
                <w:lang w:val="en-US"/>
              </w:rPr>
              <w:t xml:space="preserve"> S-9/1 and S-9/12. It </w:t>
            </w:r>
            <w:r w:rsidRPr="00EE093E">
              <w:rPr>
                <w:rFonts w:ascii="Times New Roman" w:eastAsia="Arial Unicode MS" w:hAnsi="Times New Roman" w:cs="Times New Roman"/>
                <w:iCs/>
                <w:sz w:val="20"/>
                <w:szCs w:val="20"/>
                <w:bdr w:val="nil"/>
                <w:lang w:val="en-US"/>
              </w:rPr>
              <w:t>covers the period from 1 N</w:t>
            </w:r>
            <w:r>
              <w:rPr>
                <w:rFonts w:ascii="Times New Roman" w:eastAsia="Arial Unicode MS" w:hAnsi="Times New Roman" w:cs="Times New Roman"/>
                <w:iCs/>
                <w:sz w:val="20"/>
                <w:szCs w:val="20"/>
                <w:bdr w:val="nil"/>
                <w:lang w:val="en-US"/>
              </w:rPr>
              <w:t xml:space="preserve">ovember 2016 to 31 October 2017. The report </w:t>
            </w:r>
            <w:r w:rsidRPr="00EE093E">
              <w:rPr>
                <w:rFonts w:ascii="Times New Roman" w:eastAsia="Arial Unicode MS" w:hAnsi="Times New Roman" w:cs="Times New Roman"/>
                <w:iCs/>
                <w:sz w:val="20"/>
                <w:szCs w:val="20"/>
                <w:bdr w:val="nil"/>
                <w:lang w:val="en-US"/>
              </w:rPr>
              <w:t xml:space="preserve">provides an overview </w:t>
            </w:r>
            <w:r w:rsidR="00FD6A3F">
              <w:rPr>
                <w:rFonts w:ascii="Times New Roman" w:eastAsia="Arial Unicode MS" w:hAnsi="Times New Roman" w:cs="Times New Roman"/>
                <w:iCs/>
                <w:sz w:val="20"/>
                <w:szCs w:val="20"/>
                <w:bdr w:val="nil"/>
                <w:lang w:val="en-US"/>
              </w:rPr>
              <w:t xml:space="preserve">of </w:t>
            </w:r>
            <w:r w:rsidRPr="00EE093E">
              <w:rPr>
                <w:rFonts w:ascii="Times New Roman" w:eastAsia="Arial Unicode MS" w:hAnsi="Times New Roman" w:cs="Times New Roman"/>
                <w:iCs/>
                <w:sz w:val="20"/>
                <w:szCs w:val="20"/>
                <w:bdr w:val="nil"/>
                <w:lang w:val="en-US"/>
              </w:rPr>
              <w:t>human rights</w:t>
            </w:r>
            <w:r>
              <w:rPr>
                <w:rFonts w:ascii="Times New Roman" w:eastAsia="Arial Unicode MS" w:hAnsi="Times New Roman" w:cs="Times New Roman"/>
                <w:iCs/>
                <w:sz w:val="20"/>
                <w:szCs w:val="20"/>
                <w:bdr w:val="nil"/>
                <w:lang w:val="en-US"/>
              </w:rPr>
              <w:t xml:space="preserve"> issues </w:t>
            </w:r>
            <w:r w:rsidR="00AF48EF">
              <w:rPr>
                <w:rFonts w:ascii="Times New Roman" w:eastAsia="Arial Unicode MS" w:hAnsi="Times New Roman" w:cs="Times New Roman"/>
                <w:iCs/>
                <w:sz w:val="20"/>
                <w:szCs w:val="20"/>
                <w:bdr w:val="nil"/>
                <w:lang w:val="en-US"/>
              </w:rPr>
              <w:t>i</w:t>
            </w:r>
            <w:r>
              <w:rPr>
                <w:rFonts w:ascii="Times New Roman" w:eastAsia="Arial Unicode MS" w:hAnsi="Times New Roman" w:cs="Times New Roman"/>
                <w:iCs/>
                <w:sz w:val="20"/>
                <w:szCs w:val="20"/>
                <w:bdr w:val="nil"/>
                <w:lang w:val="en-US"/>
              </w:rPr>
              <w:t xml:space="preserve">n the Occupied Palestinian Territory, </w:t>
            </w:r>
            <w:r w:rsidR="00606FA7">
              <w:rPr>
                <w:rFonts w:ascii="Times New Roman" w:eastAsia="Arial Unicode MS" w:hAnsi="Times New Roman" w:cs="Times New Roman"/>
                <w:iCs/>
                <w:sz w:val="20"/>
                <w:szCs w:val="20"/>
                <w:bdr w:val="nil"/>
                <w:lang w:val="en-US"/>
              </w:rPr>
              <w:t xml:space="preserve">in particular </w:t>
            </w:r>
            <w:r w:rsidR="00CD127A">
              <w:rPr>
                <w:rFonts w:ascii="Times New Roman" w:eastAsia="Arial Unicode MS" w:hAnsi="Times New Roman" w:cs="Times New Roman"/>
                <w:iCs/>
                <w:sz w:val="20"/>
                <w:szCs w:val="20"/>
                <w:bdr w:val="nil"/>
                <w:lang w:val="en-US"/>
              </w:rPr>
              <w:t>excessive use of force,</w:t>
            </w:r>
            <w:r>
              <w:rPr>
                <w:rFonts w:ascii="Times New Roman" w:eastAsia="Arial Unicode MS" w:hAnsi="Times New Roman" w:cs="Times New Roman"/>
                <w:iCs/>
                <w:sz w:val="20"/>
                <w:szCs w:val="20"/>
                <w:bdr w:val="nil"/>
                <w:lang w:val="en-US"/>
              </w:rPr>
              <w:t xml:space="preserve"> arbitrary detention, torture and ill-treatment, restrictions on freedom</w:t>
            </w:r>
            <w:r w:rsidR="00FD6A3F">
              <w:rPr>
                <w:rFonts w:ascii="Times New Roman" w:eastAsia="Arial Unicode MS" w:hAnsi="Times New Roman" w:cs="Times New Roman"/>
                <w:iCs/>
                <w:sz w:val="20"/>
                <w:szCs w:val="20"/>
                <w:bdr w:val="nil"/>
                <w:lang w:val="en-US"/>
              </w:rPr>
              <w:t>s</w:t>
            </w:r>
            <w:r>
              <w:rPr>
                <w:rFonts w:ascii="Times New Roman" w:eastAsia="Arial Unicode MS" w:hAnsi="Times New Roman" w:cs="Times New Roman"/>
                <w:iCs/>
                <w:sz w:val="20"/>
                <w:szCs w:val="20"/>
                <w:bdr w:val="nil"/>
                <w:lang w:val="en-US"/>
              </w:rPr>
              <w:t xml:space="preserve"> of movement, expression, </w:t>
            </w:r>
            <w:r w:rsidR="00FD6A3F">
              <w:rPr>
                <w:rFonts w:ascii="Times New Roman" w:eastAsia="Arial Unicode MS" w:hAnsi="Times New Roman" w:cs="Times New Roman"/>
                <w:iCs/>
                <w:sz w:val="20"/>
                <w:szCs w:val="20"/>
                <w:bdr w:val="nil"/>
                <w:lang w:val="en-US"/>
              </w:rPr>
              <w:t xml:space="preserve">peaceful </w:t>
            </w:r>
            <w:r>
              <w:rPr>
                <w:rFonts w:ascii="Times New Roman" w:eastAsia="Arial Unicode MS" w:hAnsi="Times New Roman" w:cs="Times New Roman"/>
                <w:iCs/>
                <w:sz w:val="20"/>
                <w:szCs w:val="20"/>
                <w:bdr w:val="nil"/>
                <w:lang w:val="en-US"/>
              </w:rPr>
              <w:t>assembly and association</w:t>
            </w:r>
            <w:r w:rsidR="00CD127A">
              <w:rPr>
                <w:rFonts w:ascii="Times New Roman" w:eastAsia="Arial Unicode MS" w:hAnsi="Times New Roman" w:cs="Times New Roman"/>
                <w:iCs/>
                <w:sz w:val="20"/>
                <w:szCs w:val="20"/>
                <w:bdr w:val="nil"/>
                <w:lang w:val="en-US"/>
              </w:rPr>
              <w:t>, and the pervasive lack of accountability for violations</w:t>
            </w:r>
            <w:r w:rsidR="00606FA7">
              <w:rPr>
                <w:rFonts w:ascii="Times New Roman" w:eastAsia="Arial Unicode MS" w:hAnsi="Times New Roman" w:cs="Times New Roman"/>
                <w:iCs/>
                <w:sz w:val="20"/>
                <w:szCs w:val="20"/>
                <w:bdr w:val="nil"/>
                <w:lang w:val="en-US"/>
              </w:rPr>
              <w:t xml:space="preserve"> of international human rights and humanitarian law</w:t>
            </w:r>
            <w:r>
              <w:rPr>
                <w:rFonts w:ascii="Times New Roman" w:eastAsia="Arial Unicode MS" w:hAnsi="Times New Roman" w:cs="Times New Roman"/>
                <w:iCs/>
                <w:sz w:val="20"/>
                <w:szCs w:val="20"/>
                <w:bdr w:val="nil"/>
                <w:lang w:val="en-US"/>
              </w:rPr>
              <w:t xml:space="preserve">. </w:t>
            </w:r>
            <w:r w:rsidR="006F26D8" w:rsidRPr="006F26D8">
              <w:rPr>
                <w:rFonts w:ascii="Times New Roman" w:eastAsia="Arial Unicode MS" w:hAnsi="Times New Roman" w:cs="Times New Roman"/>
                <w:iCs/>
                <w:sz w:val="20"/>
                <w:szCs w:val="20"/>
                <w:bdr w:val="nil"/>
                <w:lang w:val="en-US"/>
              </w:rPr>
              <w:t>The report makes recommendations to the main duty-bearers concerned, namely the Government of Israel, the Government of the State of Palestine, and the authorities in Gaza</w:t>
            </w:r>
            <w:r w:rsidRPr="00EE093E">
              <w:rPr>
                <w:rFonts w:ascii="Times New Roman" w:eastAsia="Arial Unicode MS" w:hAnsi="Times New Roman" w:cs="Times New Roman"/>
                <w:iCs/>
                <w:sz w:val="20"/>
                <w:szCs w:val="20"/>
                <w:bdr w:val="nil"/>
                <w:lang w:val="en-US"/>
              </w:rPr>
              <w:t>.</w:t>
            </w:r>
          </w:p>
        </w:tc>
      </w:tr>
      <w:tr w:rsidR="00315156" w:rsidRPr="00315156" w14:paraId="57209040" w14:textId="77777777" w:rsidTr="00BD38F7">
        <w:trPr>
          <w:trHeight w:val="227"/>
          <w:jc w:val="center"/>
        </w:trPr>
        <w:tc>
          <w:tcPr>
            <w:tcW w:w="949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3527F" w14:textId="77777777" w:rsidR="00315156" w:rsidRPr="00315156" w:rsidRDefault="00315156" w:rsidP="0031515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2D341A9E" w14:textId="77777777" w:rsidR="00315156" w:rsidRPr="00315156" w:rsidRDefault="00315156" w:rsidP="00315156">
      <w:pPr>
        <w:pBdr>
          <w:top w:val="nil"/>
          <w:left w:val="nil"/>
          <w:bottom w:val="nil"/>
          <w:right w:val="nil"/>
          <w:between w:val="nil"/>
          <w:bar w:val="nil"/>
        </w:pBdr>
        <w:suppressAutoHyphens/>
        <w:spacing w:after="0" w:line="240" w:lineRule="atLeast"/>
        <w:rPr>
          <w:rFonts w:ascii="Times New Roman" w:eastAsia="Times New Roman" w:hAnsi="Times New Roman" w:cs="Times New Roman"/>
          <w:color w:val="000000"/>
          <w:sz w:val="20"/>
          <w:szCs w:val="20"/>
          <w:u w:color="000000"/>
          <w:bdr w:val="nil"/>
          <w:lang w:val="en-US"/>
        </w:rPr>
      </w:pPr>
    </w:p>
    <w:p w14:paraId="73D80F39" w14:textId="69695FA7" w:rsidR="00F91B43" w:rsidRDefault="00F91B43">
      <w:pPr>
        <w:rPr>
          <w:rFonts w:ascii="Times New Roman" w:hAnsi="Times New Roman" w:cs="Times New Roman"/>
          <w:sz w:val="24"/>
          <w:szCs w:val="24"/>
        </w:rPr>
      </w:pPr>
      <w:r>
        <w:rPr>
          <w:rFonts w:ascii="Times New Roman" w:hAnsi="Times New Roman" w:cs="Times New Roman"/>
          <w:sz w:val="24"/>
          <w:szCs w:val="24"/>
        </w:rPr>
        <w:br w:type="page"/>
      </w:r>
    </w:p>
    <w:p w14:paraId="141C935C" w14:textId="540FCE88" w:rsidR="0015297F" w:rsidRPr="00BD38F7" w:rsidRDefault="0015297F"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sz w:val="24"/>
          <w:szCs w:val="24"/>
        </w:rPr>
      </w:pPr>
      <w:r w:rsidRPr="00BD38F7">
        <w:rPr>
          <w:rFonts w:ascii="Times New Roman" w:hAnsi="Times New Roman" w:cs="Times New Roman"/>
          <w:b/>
          <w:sz w:val="28"/>
          <w:szCs w:val="28"/>
        </w:rPr>
        <w:lastRenderedPageBreak/>
        <w:t>Introduction</w:t>
      </w:r>
      <w:r w:rsidRPr="00BD38F7">
        <w:rPr>
          <w:rFonts w:ascii="Times New Roman" w:hAnsi="Times New Roman" w:cs="Times New Roman"/>
          <w:sz w:val="24"/>
          <w:szCs w:val="24"/>
        </w:rPr>
        <w:t xml:space="preserve"> </w:t>
      </w:r>
    </w:p>
    <w:p w14:paraId="74410892" w14:textId="720A13FB" w:rsidR="00315156" w:rsidRDefault="00FD6A3F" w:rsidP="000D28A4">
      <w:pPr>
        <w:pStyle w:val="SingleTxtG"/>
        <w:numPr>
          <w:ilvl w:val="0"/>
          <w:numId w:val="42"/>
        </w:numPr>
        <w:tabs>
          <w:tab w:val="left" w:pos="1701"/>
        </w:tabs>
        <w:ind w:left="1134" w:firstLine="0"/>
      </w:pPr>
      <w:r>
        <w:t xml:space="preserve">Submitted pursuant to </w:t>
      </w:r>
      <w:r w:rsidR="00201FBF" w:rsidRPr="00201FBF">
        <w:t xml:space="preserve">Human Rights Council </w:t>
      </w:r>
      <w:proofErr w:type="gramStart"/>
      <w:r w:rsidR="00201FBF" w:rsidRPr="00201FBF">
        <w:t>resolutions</w:t>
      </w:r>
      <w:proofErr w:type="gramEnd"/>
      <w:r w:rsidR="00201FBF" w:rsidRPr="00201FBF">
        <w:t xml:space="preserve"> S-9/1 and S-12/1</w:t>
      </w:r>
      <w:r w:rsidR="00201FBF">
        <w:t xml:space="preserve">, </w:t>
      </w:r>
      <w:r w:rsidR="00606FA7">
        <w:t xml:space="preserve">this report </w:t>
      </w:r>
      <w:r w:rsidR="00B36727" w:rsidRPr="00315156">
        <w:t xml:space="preserve">provides an overview of the human rights situation in the </w:t>
      </w:r>
      <w:r w:rsidR="00BD7DCC" w:rsidRPr="00315156">
        <w:t>O</w:t>
      </w:r>
      <w:r w:rsidR="00B36727" w:rsidRPr="00315156">
        <w:t xml:space="preserve">ccupied Palestinian </w:t>
      </w:r>
      <w:r w:rsidR="00BD7DCC" w:rsidRPr="00315156">
        <w:t>T</w:t>
      </w:r>
      <w:r w:rsidR="00B36727" w:rsidRPr="00315156">
        <w:t>erritory</w:t>
      </w:r>
      <w:r w:rsidR="00606FA7">
        <w:t xml:space="preserve"> </w:t>
      </w:r>
      <w:r w:rsidR="00606FA7" w:rsidRPr="00315156">
        <w:t>from 1 November 2016 to 31 October 2017</w:t>
      </w:r>
      <w:r w:rsidR="00606FA7">
        <w:t xml:space="preserve">. </w:t>
      </w:r>
      <w:r w:rsidR="008841FC" w:rsidRPr="00315156">
        <w:t>It</w:t>
      </w:r>
      <w:r w:rsidR="00B36727" w:rsidRPr="00315156">
        <w:t xml:space="preserve"> should be read in conjunction with the </w:t>
      </w:r>
      <w:r>
        <w:t xml:space="preserve">latest </w:t>
      </w:r>
      <w:r w:rsidR="00B36727" w:rsidRPr="00315156">
        <w:t>report</w:t>
      </w:r>
      <w:r>
        <w:t>s</w:t>
      </w:r>
      <w:r w:rsidR="00B36727" w:rsidRPr="00315156">
        <w:t xml:space="preserve"> of the Secretary-General</w:t>
      </w:r>
      <w:r w:rsidR="0016468B" w:rsidRPr="00315156">
        <w:t xml:space="preserve"> to the General Assembly</w:t>
      </w:r>
      <w:r w:rsidR="00B36727" w:rsidRPr="00315156">
        <w:t xml:space="preserve"> on Israeli Practices affecting human rights of the Palestinian people in the Occupied Palestinian Territory, including East Jerusalem (A/72/</w:t>
      </w:r>
      <w:r w:rsidR="00C67B35" w:rsidRPr="00315156">
        <w:t>565</w:t>
      </w:r>
      <w:r w:rsidR="00B36727" w:rsidRPr="00315156">
        <w:t>)</w:t>
      </w:r>
      <w:r w:rsidR="008841FC" w:rsidRPr="00315156">
        <w:t xml:space="preserve"> and on Israeli settlements in the Occupied Palestinian Territory, including East Jeru</w:t>
      </w:r>
      <w:r w:rsidR="00403B75">
        <w:t>salem, and the o</w:t>
      </w:r>
      <w:r w:rsidR="008841FC" w:rsidRPr="00315156">
        <w:t>ccupied Syrian Golan (A/72/564)</w:t>
      </w:r>
      <w:r w:rsidR="00B36727" w:rsidRPr="00315156">
        <w:t xml:space="preserve">, and </w:t>
      </w:r>
      <w:r w:rsidR="00606FA7">
        <w:t xml:space="preserve">with </w:t>
      </w:r>
      <w:r w:rsidR="00B36727" w:rsidRPr="00315156">
        <w:t xml:space="preserve">the reports of the High Commissioner for Human Rights </w:t>
      </w:r>
      <w:r w:rsidR="00B246DB" w:rsidRPr="00315156">
        <w:t xml:space="preserve">to the </w:t>
      </w:r>
      <w:r>
        <w:t>thirty-seventh s</w:t>
      </w:r>
      <w:r w:rsidR="00C67B35" w:rsidRPr="00315156">
        <w:t>ession of the Human Rights Council</w:t>
      </w:r>
      <w:r w:rsidR="00CD5838">
        <w:t xml:space="preserve"> submitted </w:t>
      </w:r>
      <w:r w:rsidR="00B36727" w:rsidRPr="00315156">
        <w:t>pursuant to resolutions 34/30 and 34/31</w:t>
      </w:r>
      <w:r w:rsidR="00C67B35" w:rsidRPr="00315156">
        <w:t>.</w:t>
      </w:r>
    </w:p>
    <w:p w14:paraId="51B2A36E" w14:textId="07AD6FC9" w:rsidR="00315156" w:rsidRDefault="00B36727" w:rsidP="000D28A4">
      <w:pPr>
        <w:pStyle w:val="SingleTxtG"/>
        <w:numPr>
          <w:ilvl w:val="0"/>
          <w:numId w:val="42"/>
        </w:numPr>
        <w:tabs>
          <w:tab w:val="left" w:pos="1701"/>
        </w:tabs>
        <w:ind w:left="1134" w:firstLine="0"/>
      </w:pPr>
      <w:r w:rsidRPr="00315156">
        <w:t xml:space="preserve">The information contained in </w:t>
      </w:r>
      <w:r w:rsidR="00BD7DCC" w:rsidRPr="00315156">
        <w:t xml:space="preserve">this </w:t>
      </w:r>
      <w:r w:rsidRPr="00315156">
        <w:t xml:space="preserve">report largely </w:t>
      </w:r>
      <w:r w:rsidR="00606FA7">
        <w:t xml:space="preserve">draws </w:t>
      </w:r>
      <w:r w:rsidRPr="00315156">
        <w:t xml:space="preserve">from the human rights monitoring conducted by the Office of the United Nations High Commissioner for Human Rights (OHCHR) in the </w:t>
      </w:r>
      <w:r w:rsidR="00FD6A3F" w:rsidRPr="00315156">
        <w:t>Occupied Palestinian Territory</w:t>
      </w:r>
      <w:r w:rsidR="00FD6A3F">
        <w:t>.</w:t>
      </w:r>
      <w:r w:rsidRPr="00315156">
        <w:t xml:space="preserve"> The report also reflects information</w:t>
      </w:r>
      <w:r w:rsidR="00555E8A" w:rsidRPr="00315156">
        <w:t xml:space="preserve"> </w:t>
      </w:r>
      <w:r w:rsidR="00D328ED" w:rsidRPr="00315156">
        <w:t xml:space="preserve">from </w:t>
      </w:r>
      <w:r w:rsidR="00555E8A" w:rsidRPr="00315156">
        <w:t xml:space="preserve">governmental sources, </w:t>
      </w:r>
      <w:r w:rsidRPr="00315156">
        <w:t xml:space="preserve">other </w:t>
      </w:r>
      <w:r w:rsidR="00D328ED" w:rsidRPr="00315156">
        <w:t>United Nations entities and</w:t>
      </w:r>
      <w:r w:rsidRPr="00315156">
        <w:t xml:space="preserve"> non-governmental organizations</w:t>
      </w:r>
      <w:r w:rsidR="00FD6A3F">
        <w:t xml:space="preserve"> (NGOs)</w:t>
      </w:r>
      <w:r w:rsidRPr="00315156">
        <w:t xml:space="preserve">. </w:t>
      </w:r>
    </w:p>
    <w:p w14:paraId="28B2AA04" w14:textId="7B17F3C0" w:rsidR="00E5016E" w:rsidRDefault="00315156" w:rsidP="000D28A4">
      <w:pPr>
        <w:pStyle w:val="SingleTxtG"/>
        <w:numPr>
          <w:ilvl w:val="0"/>
          <w:numId w:val="42"/>
        </w:numPr>
        <w:tabs>
          <w:tab w:val="left" w:pos="1701"/>
        </w:tabs>
        <w:ind w:left="1134" w:firstLine="0"/>
      </w:pPr>
      <w:r w:rsidRPr="00E5016E">
        <w:t>T</w:t>
      </w:r>
      <w:r w:rsidR="00B36727" w:rsidRPr="00E5016E">
        <w:t xml:space="preserve">he reporting period </w:t>
      </w:r>
      <w:r w:rsidR="00FD6A3F">
        <w:t xml:space="preserve">coincided with the </w:t>
      </w:r>
      <w:r w:rsidR="00B36727" w:rsidRPr="00E5016E">
        <w:t xml:space="preserve">50 years </w:t>
      </w:r>
      <w:r w:rsidR="00BD7DCC" w:rsidRPr="00E5016E">
        <w:t>of the</w:t>
      </w:r>
      <w:r w:rsidR="00B36727" w:rsidRPr="00E5016E">
        <w:t xml:space="preserve"> Israeli occupation of the Palestinian Territory</w:t>
      </w:r>
      <w:r w:rsidR="00BD7DCC" w:rsidRPr="00E5016E">
        <w:t xml:space="preserve"> </w:t>
      </w:r>
      <w:r w:rsidR="00B36727" w:rsidRPr="00E5016E">
        <w:t xml:space="preserve">and 10 years since the </w:t>
      </w:r>
      <w:r w:rsidR="00BD7DCC" w:rsidRPr="00E5016E">
        <w:t xml:space="preserve">start of the </w:t>
      </w:r>
      <w:r w:rsidR="00B36727" w:rsidRPr="00E5016E">
        <w:t>blockade of Gaza.</w:t>
      </w:r>
      <w:r w:rsidR="00D333C7" w:rsidRPr="00E5016E">
        <w:t xml:space="preserve"> </w:t>
      </w:r>
      <w:r w:rsidR="00FD6A3F">
        <w:t xml:space="preserve">It was marked by </w:t>
      </w:r>
      <w:r w:rsidR="00403B75">
        <w:t>an</w:t>
      </w:r>
      <w:r w:rsidR="00D333C7" w:rsidRPr="00E5016E">
        <w:t xml:space="preserve"> </w:t>
      </w:r>
      <w:r w:rsidR="006021D2" w:rsidRPr="00E5016E">
        <w:t>increase</w:t>
      </w:r>
      <w:r w:rsidR="00D333C7" w:rsidRPr="00E5016E">
        <w:t xml:space="preserve"> in settlement activity and </w:t>
      </w:r>
      <w:r w:rsidR="00BD7DCC" w:rsidRPr="00E5016E">
        <w:t>related</w:t>
      </w:r>
      <w:r w:rsidR="00D01BE0" w:rsidRPr="00E5016E">
        <w:t xml:space="preserve"> </w:t>
      </w:r>
      <w:r w:rsidR="00D333C7" w:rsidRPr="00E5016E">
        <w:t>violations of international humanitarian and human rights law</w:t>
      </w:r>
      <w:r w:rsidR="00795101">
        <w:t xml:space="preserve">, particularly </w:t>
      </w:r>
      <w:r w:rsidR="00D333C7" w:rsidRPr="00E5016E">
        <w:t>in Area C of the West Bank, in East Jerusalem</w:t>
      </w:r>
      <w:r w:rsidR="00403B75">
        <w:t>,</w:t>
      </w:r>
      <w:r w:rsidR="00D333C7" w:rsidRPr="00E5016E">
        <w:t xml:space="preserve"> and in Hebron’s H2. </w:t>
      </w:r>
      <w:r w:rsidR="00201FBF">
        <w:t xml:space="preserve">Israel’s </w:t>
      </w:r>
      <w:r w:rsidR="00FD6A3F">
        <w:t>M</w:t>
      </w:r>
      <w:r w:rsidR="00A4180B" w:rsidRPr="00E5016E">
        <w:t>ilitary order 1789</w:t>
      </w:r>
      <w:r w:rsidR="00FD6A3F">
        <w:t>,</w:t>
      </w:r>
      <w:r w:rsidR="00A4180B" w:rsidRPr="00E5016E">
        <w:t xml:space="preserve"> issued on 31 August 2017</w:t>
      </w:r>
      <w:r w:rsidR="00FD6A3F">
        <w:t>,</w:t>
      </w:r>
      <w:r w:rsidR="00A4180B" w:rsidRPr="00E5016E">
        <w:t xml:space="preserve"> consolidat</w:t>
      </w:r>
      <w:r w:rsidR="00FD6A3F">
        <w:t>ed</w:t>
      </w:r>
      <w:r w:rsidR="00A4180B" w:rsidRPr="00E5016E">
        <w:t xml:space="preserve"> the settlements in H2 by upgrading their legal status</w:t>
      </w:r>
      <w:r w:rsidR="00795101">
        <w:t>,</w:t>
      </w:r>
      <w:r w:rsidR="00A4180B" w:rsidRPr="00E5016E">
        <w:t xml:space="preserve"> </w:t>
      </w:r>
      <w:r w:rsidR="00FD6A3F">
        <w:t xml:space="preserve">and </w:t>
      </w:r>
      <w:r w:rsidR="00A4180B" w:rsidRPr="00E5016E">
        <w:t>was accompanied by a visible rise in the presence of Israeli Security Forces (ISF), settler violence, a</w:t>
      </w:r>
      <w:r w:rsidR="00795101">
        <w:t>s well as</w:t>
      </w:r>
      <w:r w:rsidR="00A4180B" w:rsidRPr="00E5016E">
        <w:t xml:space="preserve"> movement restrictions</w:t>
      </w:r>
      <w:r w:rsidR="00795101">
        <w:t xml:space="preserve"> that </w:t>
      </w:r>
      <w:r w:rsidR="00A4180B" w:rsidRPr="00E5016E">
        <w:t>negative</w:t>
      </w:r>
      <w:r w:rsidR="00795101">
        <w:t xml:space="preserve">ly </w:t>
      </w:r>
      <w:r w:rsidR="00A4180B" w:rsidRPr="00E5016E">
        <w:t>impact</w:t>
      </w:r>
      <w:r w:rsidR="00795101">
        <w:t>ed</w:t>
      </w:r>
      <w:r w:rsidR="00A4180B" w:rsidRPr="00E5016E">
        <w:t xml:space="preserve"> on economic and social rights. </w:t>
      </w:r>
    </w:p>
    <w:p w14:paraId="0466E2C0" w14:textId="565C9228" w:rsidR="00E5016E" w:rsidRDefault="002B1561" w:rsidP="000D28A4">
      <w:pPr>
        <w:pStyle w:val="SingleTxtG"/>
        <w:numPr>
          <w:ilvl w:val="0"/>
          <w:numId w:val="42"/>
        </w:numPr>
        <w:tabs>
          <w:tab w:val="left" w:pos="1701"/>
        </w:tabs>
        <w:ind w:left="1134" w:firstLine="0"/>
      </w:pPr>
      <w:r w:rsidRPr="00E5016E">
        <w:rPr>
          <w:lang w:val="en-US"/>
        </w:rPr>
        <w:t>Israel’s blockade of Gaza, which amounts to coll</w:t>
      </w:r>
      <w:r w:rsidR="007B4AA5" w:rsidRPr="00E5016E">
        <w:rPr>
          <w:lang w:val="en-US"/>
        </w:rPr>
        <w:t xml:space="preserve">ective punishment of </w:t>
      </w:r>
      <w:r w:rsidR="007E4E46" w:rsidRPr="00E5016E">
        <w:rPr>
          <w:lang w:val="en-US"/>
        </w:rPr>
        <w:t xml:space="preserve">Gaza’s </w:t>
      </w:r>
      <w:r w:rsidRPr="00E5016E">
        <w:rPr>
          <w:lang w:val="en-US"/>
        </w:rPr>
        <w:t>population</w:t>
      </w:r>
      <w:r w:rsidR="007B4AA5" w:rsidRPr="00315156">
        <w:rPr>
          <w:rStyle w:val="FootnoteReference"/>
          <w:lang w:val="en-US"/>
        </w:rPr>
        <w:footnoteReference w:id="2"/>
      </w:r>
      <w:r w:rsidRPr="00E5016E">
        <w:rPr>
          <w:lang w:val="en-US"/>
        </w:rPr>
        <w:t xml:space="preserve">, </w:t>
      </w:r>
      <w:r w:rsidR="00DE7594" w:rsidRPr="00E5016E">
        <w:rPr>
          <w:lang w:val="en-US"/>
        </w:rPr>
        <w:t xml:space="preserve">entered its </w:t>
      </w:r>
      <w:r w:rsidR="00795101">
        <w:rPr>
          <w:lang w:val="en-US"/>
        </w:rPr>
        <w:t xml:space="preserve">eleventh </w:t>
      </w:r>
      <w:r w:rsidR="00DE7594" w:rsidRPr="00E5016E">
        <w:rPr>
          <w:lang w:val="en-US"/>
        </w:rPr>
        <w:t>year</w:t>
      </w:r>
      <w:r w:rsidR="0073035D">
        <w:rPr>
          <w:lang w:val="en-US"/>
        </w:rPr>
        <w:t>,</w:t>
      </w:r>
      <w:r w:rsidR="00DE7594" w:rsidRPr="00E5016E">
        <w:rPr>
          <w:lang w:val="en-US"/>
        </w:rPr>
        <w:t xml:space="preserve"> with </w:t>
      </w:r>
      <w:r w:rsidR="00B964A7" w:rsidRPr="00E5016E">
        <w:rPr>
          <w:lang w:val="en-US"/>
        </w:rPr>
        <w:t xml:space="preserve">continuing violations by Israel of its obligations as </w:t>
      </w:r>
      <w:r w:rsidR="00EA6789" w:rsidRPr="00E5016E">
        <w:rPr>
          <w:lang w:val="en-US"/>
        </w:rPr>
        <w:t xml:space="preserve">the </w:t>
      </w:r>
      <w:r w:rsidR="00B964A7" w:rsidRPr="00E5016E">
        <w:rPr>
          <w:lang w:val="en-US"/>
        </w:rPr>
        <w:t>occupying power, including as relate</w:t>
      </w:r>
      <w:r w:rsidR="00BD7DCC" w:rsidRPr="00E5016E">
        <w:rPr>
          <w:lang w:val="en-US"/>
        </w:rPr>
        <w:t>d</w:t>
      </w:r>
      <w:r w:rsidR="00B964A7" w:rsidRPr="00E5016E">
        <w:rPr>
          <w:lang w:val="en-US"/>
        </w:rPr>
        <w:t xml:space="preserve"> to human rights.</w:t>
      </w:r>
      <w:r w:rsidR="00DE7594" w:rsidRPr="00E5016E">
        <w:rPr>
          <w:lang w:val="en-US"/>
        </w:rPr>
        <w:t xml:space="preserve"> F</w:t>
      </w:r>
      <w:r w:rsidRPr="00E5016E">
        <w:rPr>
          <w:lang w:val="en-US"/>
        </w:rPr>
        <w:t>reedom of movement and access to basic services</w:t>
      </w:r>
      <w:r w:rsidR="00DE7594" w:rsidRPr="00E5016E">
        <w:rPr>
          <w:lang w:val="en-US"/>
        </w:rPr>
        <w:t xml:space="preserve"> remained severely compromised</w:t>
      </w:r>
      <w:r w:rsidRPr="00E5016E">
        <w:rPr>
          <w:lang w:val="en-US"/>
        </w:rPr>
        <w:t>,</w:t>
      </w:r>
      <w:r w:rsidR="00DE7594" w:rsidRPr="00E5016E">
        <w:rPr>
          <w:lang w:val="en-US"/>
        </w:rPr>
        <w:t xml:space="preserve"> as did the </w:t>
      </w:r>
      <w:r w:rsidRPr="00E5016E">
        <w:rPr>
          <w:lang w:val="en-US"/>
        </w:rPr>
        <w:t xml:space="preserve">availability of </w:t>
      </w:r>
      <w:r w:rsidR="009B3124" w:rsidRPr="00E5016E">
        <w:rPr>
          <w:lang w:val="en-US"/>
        </w:rPr>
        <w:t>potable water</w:t>
      </w:r>
      <w:r w:rsidR="009B3124">
        <w:rPr>
          <w:lang w:val="en-US"/>
        </w:rPr>
        <w:t>,</w:t>
      </w:r>
      <w:r w:rsidR="009B3124" w:rsidRPr="00E5016E">
        <w:rPr>
          <w:lang w:val="en-US"/>
        </w:rPr>
        <w:t xml:space="preserve"> </w:t>
      </w:r>
      <w:r w:rsidRPr="00E5016E">
        <w:rPr>
          <w:lang w:val="en-US"/>
        </w:rPr>
        <w:t>electricity, fuel, medical suppli</w:t>
      </w:r>
      <w:r w:rsidR="00DE7594" w:rsidRPr="00E5016E">
        <w:rPr>
          <w:lang w:val="en-US"/>
        </w:rPr>
        <w:t xml:space="preserve">es, and materials needed </w:t>
      </w:r>
      <w:r w:rsidR="007E4E46" w:rsidRPr="00E5016E">
        <w:rPr>
          <w:lang w:val="en-US"/>
        </w:rPr>
        <w:t xml:space="preserve">to </w:t>
      </w:r>
      <w:r w:rsidR="00DE7594" w:rsidRPr="00E5016E">
        <w:rPr>
          <w:lang w:val="en-US"/>
        </w:rPr>
        <w:t>reconstruct</w:t>
      </w:r>
      <w:r w:rsidR="007E4E46" w:rsidRPr="00E5016E">
        <w:rPr>
          <w:lang w:val="en-US"/>
        </w:rPr>
        <w:t xml:space="preserve"> buildings and homes damaged or destroyed during previous military escalations</w:t>
      </w:r>
      <w:r w:rsidRPr="00E5016E">
        <w:rPr>
          <w:lang w:val="en-US"/>
        </w:rPr>
        <w:t xml:space="preserve">. </w:t>
      </w:r>
      <w:r w:rsidR="00795101">
        <w:rPr>
          <w:lang w:val="en-US"/>
        </w:rPr>
        <w:t>O</w:t>
      </w:r>
      <w:r w:rsidR="00DE7594" w:rsidRPr="00E5016E">
        <w:rPr>
          <w:lang w:val="en-US"/>
        </w:rPr>
        <w:t>ver the spring and s</w:t>
      </w:r>
      <w:r w:rsidRPr="00E5016E">
        <w:rPr>
          <w:lang w:val="en-US"/>
        </w:rPr>
        <w:t>ummer of 2017</w:t>
      </w:r>
      <w:r w:rsidR="007E4E46" w:rsidRPr="00E5016E">
        <w:rPr>
          <w:lang w:val="en-US"/>
        </w:rPr>
        <w:t>,</w:t>
      </w:r>
      <w:r w:rsidRPr="00E5016E">
        <w:rPr>
          <w:lang w:val="en-US"/>
        </w:rPr>
        <w:t xml:space="preserve"> the Palestinian Authority</w:t>
      </w:r>
      <w:r w:rsidR="00A4180B" w:rsidRPr="00E5016E">
        <w:rPr>
          <w:lang w:val="en-US"/>
        </w:rPr>
        <w:t xml:space="preserve"> </w:t>
      </w:r>
      <w:r w:rsidRPr="00E5016E">
        <w:rPr>
          <w:lang w:val="en-US"/>
        </w:rPr>
        <w:t>introduced</w:t>
      </w:r>
      <w:r w:rsidR="0073035D">
        <w:rPr>
          <w:lang w:val="en-US"/>
        </w:rPr>
        <w:t xml:space="preserve"> </w:t>
      </w:r>
      <w:r w:rsidR="00795101">
        <w:rPr>
          <w:lang w:val="en-US"/>
        </w:rPr>
        <w:t xml:space="preserve">various </w:t>
      </w:r>
      <w:r w:rsidR="00CD5838">
        <w:rPr>
          <w:lang w:val="en-US"/>
        </w:rPr>
        <w:t xml:space="preserve">restrictive </w:t>
      </w:r>
      <w:r w:rsidRPr="00E5016E">
        <w:rPr>
          <w:lang w:val="en-US"/>
        </w:rPr>
        <w:t>measures</w:t>
      </w:r>
      <w:r w:rsidR="00795101">
        <w:rPr>
          <w:lang w:val="en-US"/>
        </w:rPr>
        <w:t xml:space="preserve"> that exacerbated the difficulties experienced by the population of Gaza. Th</w:t>
      </w:r>
      <w:r w:rsidR="009D585C">
        <w:rPr>
          <w:lang w:val="en-US"/>
        </w:rPr>
        <w:t>ese</w:t>
      </w:r>
      <w:r w:rsidR="00795101">
        <w:rPr>
          <w:lang w:val="en-US"/>
        </w:rPr>
        <w:t xml:space="preserve"> </w:t>
      </w:r>
      <w:r w:rsidR="00CD5838">
        <w:rPr>
          <w:lang w:val="en-US"/>
        </w:rPr>
        <w:t>includ</w:t>
      </w:r>
      <w:r w:rsidR="00795101">
        <w:rPr>
          <w:lang w:val="en-US"/>
        </w:rPr>
        <w:t>ed</w:t>
      </w:r>
      <w:r w:rsidR="00CD5838">
        <w:rPr>
          <w:lang w:val="en-US"/>
        </w:rPr>
        <w:t xml:space="preserve"> </w:t>
      </w:r>
      <w:r w:rsidRPr="00E5016E">
        <w:rPr>
          <w:lang w:val="en-US"/>
        </w:rPr>
        <w:t>reduc</w:t>
      </w:r>
      <w:r w:rsidR="001D0298">
        <w:rPr>
          <w:lang w:val="en-US"/>
        </w:rPr>
        <w:t xml:space="preserve">ing the </w:t>
      </w:r>
      <w:r w:rsidR="00DE7594" w:rsidRPr="00E5016E">
        <w:rPr>
          <w:lang w:val="en-US"/>
        </w:rPr>
        <w:t xml:space="preserve">payment </w:t>
      </w:r>
      <w:r w:rsidR="001D0298">
        <w:rPr>
          <w:lang w:val="en-US"/>
        </w:rPr>
        <w:t xml:space="preserve">to Israel </w:t>
      </w:r>
      <w:r w:rsidR="00DE7594" w:rsidRPr="00E5016E">
        <w:rPr>
          <w:lang w:val="en-US"/>
        </w:rPr>
        <w:t>for electricity</w:t>
      </w:r>
      <w:r w:rsidRPr="00E5016E">
        <w:rPr>
          <w:lang w:val="en-US"/>
        </w:rPr>
        <w:t xml:space="preserve">, </w:t>
      </w:r>
      <w:r w:rsidR="009B3124">
        <w:rPr>
          <w:lang w:val="en-US"/>
        </w:rPr>
        <w:t>limit</w:t>
      </w:r>
      <w:r w:rsidR="001D0298">
        <w:rPr>
          <w:lang w:val="en-US"/>
        </w:rPr>
        <w:t>ing</w:t>
      </w:r>
      <w:r w:rsidR="009B3124">
        <w:rPr>
          <w:lang w:val="en-US"/>
        </w:rPr>
        <w:t xml:space="preserve"> </w:t>
      </w:r>
      <w:r w:rsidR="007E4E46" w:rsidRPr="00E5016E">
        <w:rPr>
          <w:lang w:val="en-US"/>
        </w:rPr>
        <w:t xml:space="preserve">the number of </w:t>
      </w:r>
      <w:r w:rsidR="00DE7594" w:rsidRPr="00E5016E">
        <w:rPr>
          <w:lang w:val="en-US"/>
        </w:rPr>
        <w:t>medical referrals</w:t>
      </w:r>
      <w:r w:rsidR="007E4E46" w:rsidRPr="00E5016E">
        <w:rPr>
          <w:lang w:val="en-US"/>
        </w:rPr>
        <w:t xml:space="preserve"> for patients from Gaza to Israel </w:t>
      </w:r>
      <w:r w:rsidR="000D0C3E" w:rsidRPr="00E5016E">
        <w:rPr>
          <w:lang w:val="en-US"/>
        </w:rPr>
        <w:t>and</w:t>
      </w:r>
      <w:r w:rsidR="007E4E46" w:rsidRPr="00E5016E">
        <w:rPr>
          <w:lang w:val="en-US"/>
        </w:rPr>
        <w:t xml:space="preserve"> to the West Bank</w:t>
      </w:r>
      <w:r w:rsidR="000D0C3E" w:rsidRPr="00E5016E">
        <w:rPr>
          <w:lang w:val="en-US"/>
        </w:rPr>
        <w:t>, including East Jerusalem</w:t>
      </w:r>
      <w:r w:rsidR="00DE7594" w:rsidRPr="00E5016E">
        <w:rPr>
          <w:lang w:val="en-US"/>
        </w:rPr>
        <w:t xml:space="preserve">, </w:t>
      </w:r>
      <w:r w:rsidRPr="00E5016E">
        <w:rPr>
          <w:lang w:val="en-US"/>
        </w:rPr>
        <w:t xml:space="preserve">cutting </w:t>
      </w:r>
      <w:r w:rsidR="00DE7594" w:rsidRPr="00E5016E">
        <w:rPr>
          <w:lang w:val="en-US"/>
        </w:rPr>
        <w:t xml:space="preserve">the </w:t>
      </w:r>
      <w:r w:rsidRPr="00E5016E">
        <w:rPr>
          <w:lang w:val="en-US"/>
        </w:rPr>
        <w:t xml:space="preserve">salaries </w:t>
      </w:r>
      <w:r w:rsidR="009B3124">
        <w:rPr>
          <w:lang w:val="en-US"/>
        </w:rPr>
        <w:t xml:space="preserve">of </w:t>
      </w:r>
      <w:r w:rsidR="009B3124" w:rsidRPr="00E5016E">
        <w:rPr>
          <w:lang w:val="en-US"/>
        </w:rPr>
        <w:t>Gaza’s public sector workers</w:t>
      </w:r>
      <w:r w:rsidR="009B3124">
        <w:rPr>
          <w:lang w:val="en-US"/>
        </w:rPr>
        <w:t>,</w:t>
      </w:r>
      <w:r w:rsidR="009B3124" w:rsidRPr="00E5016E">
        <w:rPr>
          <w:lang w:val="en-US"/>
        </w:rPr>
        <w:t xml:space="preserve"> </w:t>
      </w:r>
      <w:r w:rsidRPr="00E5016E">
        <w:rPr>
          <w:lang w:val="en-US"/>
        </w:rPr>
        <w:t xml:space="preserve">and placing </w:t>
      </w:r>
      <w:r w:rsidR="00FB772E">
        <w:rPr>
          <w:lang w:val="en-US"/>
        </w:rPr>
        <w:t xml:space="preserve">many </w:t>
      </w:r>
      <w:r w:rsidRPr="00E5016E">
        <w:rPr>
          <w:lang w:val="en-US"/>
        </w:rPr>
        <w:t xml:space="preserve">on early retirement. </w:t>
      </w:r>
      <w:r w:rsidR="0073035D">
        <w:t>O</w:t>
      </w:r>
      <w:r w:rsidRPr="00E5016E">
        <w:t>n 12 October 2017</w:t>
      </w:r>
      <w:r w:rsidR="0073035D">
        <w:t xml:space="preserve">, </w:t>
      </w:r>
      <w:r w:rsidRPr="00E5016E">
        <w:t>Hamas and Fatah signed a reconciliation agreement in Cairo, aim</w:t>
      </w:r>
      <w:r w:rsidR="0094186A">
        <w:t>ed</w:t>
      </w:r>
      <w:r w:rsidRPr="00E5016E">
        <w:t xml:space="preserve"> at ending the ten-year divide and </w:t>
      </w:r>
      <w:r w:rsidR="00DE7594" w:rsidRPr="00E5016E">
        <w:t>paving the way for a</w:t>
      </w:r>
      <w:r w:rsidRPr="00E5016E">
        <w:t xml:space="preserve"> government</w:t>
      </w:r>
      <w:r w:rsidR="00DE7594" w:rsidRPr="00E5016E">
        <w:t xml:space="preserve"> of national consensus</w:t>
      </w:r>
      <w:r w:rsidRPr="00E5016E">
        <w:t>.</w:t>
      </w:r>
      <w:r w:rsidR="00253AD7" w:rsidRPr="00E5016E">
        <w:t xml:space="preserve"> </w:t>
      </w:r>
      <w:r w:rsidR="00CD5838">
        <w:t>T</w:t>
      </w:r>
      <w:r w:rsidR="00253AD7" w:rsidRPr="00E5016E">
        <w:t>he indiscriminate firing of rockets by Palestinian armed groups towards Israel</w:t>
      </w:r>
      <w:r w:rsidR="00CD5838">
        <w:t xml:space="preserve"> remained a concern. </w:t>
      </w:r>
    </w:p>
    <w:p w14:paraId="356A7137" w14:textId="1DFC119D" w:rsidR="00E5016E" w:rsidRPr="00E5016E" w:rsidRDefault="00E5016E" w:rsidP="000D28A4">
      <w:pPr>
        <w:pStyle w:val="SingleTxtG"/>
        <w:numPr>
          <w:ilvl w:val="0"/>
          <w:numId w:val="42"/>
        </w:numPr>
        <w:tabs>
          <w:tab w:val="left" w:pos="1701"/>
        </w:tabs>
        <w:ind w:left="1134" w:firstLine="0"/>
      </w:pPr>
      <w:r w:rsidRPr="00E5016E">
        <w:t>E</w:t>
      </w:r>
      <w:r w:rsidR="00D333C7" w:rsidRPr="00E5016E">
        <w:t>xcessive use of force in the context of law enforcement</w:t>
      </w:r>
      <w:r w:rsidR="008C69C2" w:rsidRPr="00E5016E">
        <w:t xml:space="preserve">, </w:t>
      </w:r>
      <w:r w:rsidR="00ED50FB" w:rsidRPr="00E5016E">
        <w:t xml:space="preserve">including </w:t>
      </w:r>
      <w:r w:rsidR="00AF444A" w:rsidRPr="00E5016E">
        <w:t xml:space="preserve">possible instances of </w:t>
      </w:r>
      <w:r w:rsidR="00ED50FB" w:rsidRPr="00E5016E">
        <w:t xml:space="preserve">unlawful killings, </w:t>
      </w:r>
      <w:r w:rsidR="00795101">
        <w:t xml:space="preserve">remained </w:t>
      </w:r>
      <w:r w:rsidR="00A95A90" w:rsidRPr="00E5016E">
        <w:t>of serious concern</w:t>
      </w:r>
      <w:r w:rsidR="008220BE" w:rsidRPr="00E5016E">
        <w:t>. Israel’s attempt to impose access controls to the Al-Aqsa Mosque in July 2017</w:t>
      </w:r>
      <w:r w:rsidR="008841FC" w:rsidRPr="00E5016E">
        <w:t>,</w:t>
      </w:r>
      <w:r w:rsidR="008220BE" w:rsidRPr="00E5016E">
        <w:t xml:space="preserve"> </w:t>
      </w:r>
      <w:r w:rsidR="005858CE" w:rsidRPr="00E5016E">
        <w:t>after</w:t>
      </w:r>
      <w:r w:rsidR="008841FC" w:rsidRPr="00E5016E">
        <w:t xml:space="preserve"> an </w:t>
      </w:r>
      <w:r w:rsidR="008841FC" w:rsidRPr="00D22B63">
        <w:t>attack</w:t>
      </w:r>
      <w:r w:rsidR="00D01BE0" w:rsidRPr="00D22B63">
        <w:t xml:space="preserve"> by Palestinian citizens of Israel</w:t>
      </w:r>
      <w:r w:rsidR="008841FC" w:rsidRPr="00E5016E">
        <w:t>,</w:t>
      </w:r>
      <w:r w:rsidR="005858CE" w:rsidRPr="00E5016E">
        <w:t xml:space="preserve"> </w:t>
      </w:r>
      <w:r w:rsidR="008220BE" w:rsidRPr="00E5016E">
        <w:t xml:space="preserve">sparked a wave of protests across the </w:t>
      </w:r>
      <w:r w:rsidR="0073035D" w:rsidRPr="00315156">
        <w:t>Occupied Palestinian Territory</w:t>
      </w:r>
      <w:r w:rsidR="0073035D" w:rsidRPr="0073035D">
        <w:t xml:space="preserve"> </w:t>
      </w:r>
      <w:r w:rsidR="008220BE" w:rsidRPr="00E5016E">
        <w:t xml:space="preserve">that resulted in </w:t>
      </w:r>
      <w:r w:rsidR="00A215D2" w:rsidRPr="00E5016E">
        <w:t>six</w:t>
      </w:r>
      <w:r w:rsidR="00570B6E" w:rsidRPr="00E5016E">
        <w:t xml:space="preserve"> fatalities</w:t>
      </w:r>
      <w:r w:rsidR="008220BE" w:rsidRPr="00E5016E">
        <w:t xml:space="preserve"> and a large number of injuries</w:t>
      </w:r>
      <w:r w:rsidR="00B84EDB" w:rsidRPr="00E5016E">
        <w:t xml:space="preserve"> </w:t>
      </w:r>
      <w:r w:rsidR="0073035D">
        <w:t>among</w:t>
      </w:r>
      <w:r w:rsidR="00B84EDB" w:rsidRPr="00E5016E">
        <w:t xml:space="preserve"> Palestinians</w:t>
      </w:r>
      <w:r w:rsidR="00D22B63">
        <w:t xml:space="preserve"> </w:t>
      </w:r>
      <w:r w:rsidR="0073035D">
        <w:t xml:space="preserve">due to the </w:t>
      </w:r>
      <w:r w:rsidR="000D54AC">
        <w:t xml:space="preserve">response </w:t>
      </w:r>
      <w:r w:rsidR="0073035D">
        <w:t>of ISF</w:t>
      </w:r>
      <w:r w:rsidR="00A215D2" w:rsidRPr="00E5016E">
        <w:t>.</w:t>
      </w:r>
      <w:r w:rsidR="00570B6E" w:rsidRPr="00315156">
        <w:rPr>
          <w:rStyle w:val="FootnoteReference"/>
        </w:rPr>
        <w:footnoteReference w:id="3"/>
      </w:r>
      <w:r w:rsidR="008220BE" w:rsidRPr="00E5016E">
        <w:t xml:space="preserve"> I</w:t>
      </w:r>
      <w:r w:rsidR="0087104F">
        <w:t>ncidents</w:t>
      </w:r>
      <w:r w:rsidR="00E14570" w:rsidRPr="00E5016E">
        <w:t xml:space="preserve"> of arbitrary detention</w:t>
      </w:r>
      <w:r w:rsidR="008220BE" w:rsidRPr="00E5016E">
        <w:t xml:space="preserve"> remained high</w:t>
      </w:r>
      <w:r w:rsidR="00E14570" w:rsidRPr="00E5016E">
        <w:t xml:space="preserve">, </w:t>
      </w:r>
      <w:r w:rsidR="00BA1726">
        <w:t xml:space="preserve">and </w:t>
      </w:r>
      <w:r w:rsidR="008220BE" w:rsidRPr="00E5016E">
        <w:t>OHCHR</w:t>
      </w:r>
      <w:r w:rsidR="00E14570" w:rsidRPr="00E5016E">
        <w:t xml:space="preserve"> closely </w:t>
      </w:r>
      <w:r w:rsidR="00E14570" w:rsidRPr="00E5016E">
        <w:lastRenderedPageBreak/>
        <w:t>monitored</w:t>
      </w:r>
      <w:r w:rsidR="00601E13" w:rsidRPr="00E5016E">
        <w:t xml:space="preserve"> developments around the</w:t>
      </w:r>
      <w:r w:rsidR="00E14570" w:rsidRPr="00E5016E">
        <w:t xml:space="preserve"> hunger strike undertaken </w:t>
      </w:r>
      <w:r w:rsidR="0073035D" w:rsidRPr="00E5016E">
        <w:t>by a large number of Palestinian prisoners in Israeli prison</w:t>
      </w:r>
      <w:r w:rsidR="0073035D">
        <w:t>s, for</w:t>
      </w:r>
      <w:r w:rsidR="0073035D" w:rsidRPr="00E5016E">
        <w:t xml:space="preserve"> </w:t>
      </w:r>
      <w:r w:rsidR="00E14570" w:rsidRPr="00E5016E">
        <w:t xml:space="preserve">over </w:t>
      </w:r>
      <w:r w:rsidR="00601E13" w:rsidRPr="00E5016E">
        <w:t>40</w:t>
      </w:r>
      <w:r w:rsidR="00E14570" w:rsidRPr="00E5016E">
        <w:t xml:space="preserve"> days</w:t>
      </w:r>
      <w:r w:rsidR="0073035D">
        <w:t xml:space="preserve">, </w:t>
      </w:r>
      <w:r w:rsidR="0073035D" w:rsidRPr="00E5016E">
        <w:t>from April to May 2017</w:t>
      </w:r>
      <w:r w:rsidR="00E14570" w:rsidRPr="00E5016E">
        <w:t>.</w:t>
      </w:r>
      <w:r w:rsidR="00601E13" w:rsidRPr="00315156">
        <w:rPr>
          <w:rStyle w:val="FootnoteReference"/>
        </w:rPr>
        <w:footnoteReference w:id="4"/>
      </w:r>
      <w:r w:rsidR="00E14570" w:rsidRPr="00E5016E">
        <w:t xml:space="preserve"> </w:t>
      </w:r>
    </w:p>
    <w:p w14:paraId="18FB4930" w14:textId="2CCE8212" w:rsidR="00E5016E" w:rsidRPr="00E5016E" w:rsidRDefault="00430433" w:rsidP="000D28A4">
      <w:pPr>
        <w:pStyle w:val="SingleTxtG"/>
        <w:numPr>
          <w:ilvl w:val="0"/>
          <w:numId w:val="42"/>
        </w:numPr>
        <w:tabs>
          <w:tab w:val="left" w:pos="1701"/>
        </w:tabs>
        <w:ind w:left="1134" w:firstLine="0"/>
      </w:pPr>
      <w:r w:rsidRPr="00E5016E">
        <w:t xml:space="preserve">There was a marked </w:t>
      </w:r>
      <w:r w:rsidR="0073035D">
        <w:t xml:space="preserve">restriction of </w:t>
      </w:r>
      <w:r w:rsidRPr="00E5016E">
        <w:t>civic space</w:t>
      </w:r>
      <w:r w:rsidR="0073035D">
        <w:t xml:space="preserve">, </w:t>
      </w:r>
      <w:r w:rsidR="000363F9">
        <w:t xml:space="preserve">with limitations and violations of </w:t>
      </w:r>
      <w:r w:rsidR="0073035D">
        <w:t xml:space="preserve">the </w:t>
      </w:r>
      <w:r w:rsidRPr="00E5016E">
        <w:t>rights to freedom</w:t>
      </w:r>
      <w:r w:rsidR="0073035D">
        <w:t>s</w:t>
      </w:r>
      <w:r w:rsidRPr="00E5016E">
        <w:t xml:space="preserve"> of</w:t>
      </w:r>
      <w:r w:rsidR="00110A4F" w:rsidRPr="00E5016E">
        <w:t xml:space="preserve"> opinion and</w:t>
      </w:r>
      <w:r w:rsidRPr="00E5016E">
        <w:t xml:space="preserve"> expression, association and </w:t>
      </w:r>
      <w:r w:rsidR="0073035D">
        <w:t xml:space="preserve">peaceful </w:t>
      </w:r>
      <w:r w:rsidRPr="00E5016E">
        <w:t xml:space="preserve">assembly. All three duty-bearers </w:t>
      </w:r>
      <w:r w:rsidR="007E4E46" w:rsidRPr="00E5016E">
        <w:t xml:space="preserve">– </w:t>
      </w:r>
      <w:r w:rsidR="0073035D">
        <w:t xml:space="preserve">the Government of </w:t>
      </w:r>
      <w:r w:rsidR="007E4E46" w:rsidRPr="00E5016E">
        <w:t xml:space="preserve">Israel, the Palestinian Authority and the authorities in Gaza - </w:t>
      </w:r>
      <w:r w:rsidRPr="00E5016E">
        <w:t xml:space="preserve">took legal and practical measures to restrict the functioning of free media and </w:t>
      </w:r>
      <w:r w:rsidR="0073035D">
        <w:t>NGOs</w:t>
      </w:r>
      <w:r w:rsidRPr="00E5016E">
        <w:t xml:space="preserve">. Human rights defenders faced harassment, arrests and travel restrictions. </w:t>
      </w:r>
    </w:p>
    <w:p w14:paraId="2CDEB3D7" w14:textId="4B3D282F" w:rsidR="00BD38F7" w:rsidRDefault="008220BE" w:rsidP="000D28A4">
      <w:pPr>
        <w:pStyle w:val="SingleTxtG"/>
        <w:numPr>
          <w:ilvl w:val="0"/>
          <w:numId w:val="42"/>
        </w:numPr>
        <w:tabs>
          <w:tab w:val="left" w:pos="1701"/>
        </w:tabs>
        <w:ind w:left="1134" w:firstLine="0"/>
      </w:pPr>
      <w:r w:rsidRPr="00E5016E">
        <w:t xml:space="preserve">An almost-total impunity for </w:t>
      </w:r>
      <w:r w:rsidR="0073035D">
        <w:t xml:space="preserve">past and ongoing </w:t>
      </w:r>
      <w:r w:rsidR="00201FBF">
        <w:t>human rights</w:t>
      </w:r>
      <w:r w:rsidR="0073035D">
        <w:t xml:space="preserve"> </w:t>
      </w:r>
      <w:r w:rsidRPr="00E5016E">
        <w:t xml:space="preserve">violations continued. </w:t>
      </w:r>
      <w:r w:rsidR="0073035D">
        <w:t xml:space="preserve">A </w:t>
      </w:r>
      <w:r w:rsidRPr="00E5016E">
        <w:t xml:space="preserve">dedicated report </w:t>
      </w:r>
      <w:bookmarkStart w:id="1" w:name="_Toc484690563"/>
      <w:bookmarkStart w:id="2" w:name="_Toc484792626"/>
      <w:r w:rsidR="00CD5838">
        <w:t>reviewing</w:t>
      </w:r>
      <w:r w:rsidR="00FF7014" w:rsidRPr="00FF7014">
        <w:t xml:space="preserve"> the status of recommendations addressed to all parties since 2009</w:t>
      </w:r>
      <w:bookmarkEnd w:id="1"/>
      <w:bookmarkEnd w:id="2"/>
      <w:r w:rsidR="00FF7014">
        <w:t xml:space="preserve"> related to e</w:t>
      </w:r>
      <w:r w:rsidR="00FF7014" w:rsidRPr="00FF7014">
        <w:t>nsuring accountability and justice for violations of international law in the Occupied Palestinian Territory, including East Jerusalem</w:t>
      </w:r>
      <w:r w:rsidR="0073035D">
        <w:t xml:space="preserve">, </w:t>
      </w:r>
      <w:r w:rsidR="00FF38FB">
        <w:t xml:space="preserve">was </w:t>
      </w:r>
      <w:r w:rsidRPr="00E5016E">
        <w:t>presented to the Human Rights Council in June 2017</w:t>
      </w:r>
      <w:r w:rsidR="00FF38FB">
        <w:t xml:space="preserve">. It </w:t>
      </w:r>
      <w:r w:rsidR="0073035D">
        <w:t xml:space="preserve">highlighted that </w:t>
      </w:r>
      <w:r w:rsidR="00E57FC9" w:rsidRPr="00E5016E">
        <w:t xml:space="preserve">of the </w:t>
      </w:r>
      <w:r w:rsidR="007E4E46" w:rsidRPr="00E5016E">
        <w:t xml:space="preserve">255 </w:t>
      </w:r>
      <w:r w:rsidR="00E57FC9" w:rsidRPr="00E5016E">
        <w:t>recommendations on</w:t>
      </w:r>
      <w:r w:rsidR="004876EB" w:rsidRPr="00E5016E">
        <w:t xml:space="preserve"> access to justice and accountability</w:t>
      </w:r>
      <w:r w:rsidR="00E57FC9" w:rsidRPr="00E5016E">
        <w:t xml:space="preserve"> presented to </w:t>
      </w:r>
      <w:r w:rsidR="006925A3" w:rsidRPr="00E5016E">
        <w:t>the duty-bearers</w:t>
      </w:r>
      <w:r w:rsidR="00E57FC9" w:rsidRPr="00E5016E">
        <w:t xml:space="preserve"> since 2009</w:t>
      </w:r>
      <w:r w:rsidR="006925A3" w:rsidRPr="00E5016E">
        <w:t>,</w:t>
      </w:r>
      <w:r w:rsidR="004876EB" w:rsidRPr="00E5016E">
        <w:t xml:space="preserve"> only </w:t>
      </w:r>
      <w:r w:rsidR="00E57FC9" w:rsidRPr="00E5016E">
        <w:t>19</w:t>
      </w:r>
      <w:r w:rsidR="004876EB" w:rsidRPr="00E5016E">
        <w:t xml:space="preserve"> ha</w:t>
      </w:r>
      <w:r w:rsidR="0073035D">
        <w:t>d</w:t>
      </w:r>
      <w:r w:rsidR="004876EB" w:rsidRPr="00E5016E">
        <w:t xml:space="preserve"> been </w:t>
      </w:r>
      <w:r w:rsidR="0057475E" w:rsidRPr="00E5016E">
        <w:t xml:space="preserve">fully or partially </w:t>
      </w:r>
      <w:r w:rsidR="004876EB" w:rsidRPr="00E5016E">
        <w:t>implemented</w:t>
      </w:r>
      <w:r w:rsidR="0073035D">
        <w:t>.</w:t>
      </w:r>
      <w:r w:rsidR="00A4180B" w:rsidRPr="00E5016E">
        <w:rPr>
          <w:rStyle w:val="FootnoteReference"/>
        </w:rPr>
        <w:footnoteReference w:id="5"/>
      </w:r>
      <w:r w:rsidR="00A4180B" w:rsidRPr="00E5016E">
        <w:t xml:space="preserve"> </w:t>
      </w:r>
      <w:r w:rsidR="0073035D">
        <w:t>T</w:t>
      </w:r>
      <w:r w:rsidR="00A4180B" w:rsidRPr="00E5016E">
        <w:t xml:space="preserve">here were no positive developments </w:t>
      </w:r>
      <w:r w:rsidR="0073035D">
        <w:t>in that regard</w:t>
      </w:r>
      <w:r w:rsidR="00A4180B" w:rsidRPr="00E5016E">
        <w:t xml:space="preserve"> during this reporting period</w:t>
      </w:r>
      <w:r w:rsidRPr="00E5016E">
        <w:t>.</w:t>
      </w:r>
    </w:p>
    <w:p w14:paraId="7F9BD20A" w14:textId="5D21EE10" w:rsidR="00E5016E" w:rsidRPr="00BD38F7" w:rsidRDefault="00E5016E"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b/>
          <w:sz w:val="28"/>
          <w:szCs w:val="28"/>
        </w:rPr>
      </w:pPr>
      <w:r w:rsidRPr="00BD38F7">
        <w:rPr>
          <w:rFonts w:ascii="Times New Roman" w:hAnsi="Times New Roman" w:cs="Times New Roman"/>
          <w:b/>
          <w:sz w:val="28"/>
          <w:szCs w:val="28"/>
        </w:rPr>
        <w:t>Legal framework</w:t>
      </w:r>
    </w:p>
    <w:p w14:paraId="7D6D7315" w14:textId="34D74B32" w:rsidR="00B36727" w:rsidRPr="00AF48EF" w:rsidRDefault="00B36727" w:rsidP="00371B20">
      <w:pPr>
        <w:pStyle w:val="SingleTxtG"/>
        <w:numPr>
          <w:ilvl w:val="0"/>
          <w:numId w:val="39"/>
        </w:numPr>
        <w:tabs>
          <w:tab w:val="left" w:pos="1701"/>
        </w:tabs>
        <w:ind w:left="1134" w:right="855" w:firstLine="0"/>
      </w:pPr>
      <w:r w:rsidRPr="00E5016E">
        <w:t xml:space="preserve">International human rights law and international humanitarian law are applicable in the entirety of the Occupied Palestinian Territory, namely Gaza and the West Bank, including East Jerusalem. A detailed analysis of </w:t>
      </w:r>
      <w:r w:rsidRPr="00AF48EF">
        <w:t xml:space="preserve">the legal obligations of the three duty-bearers is contained in </w:t>
      </w:r>
      <w:r w:rsidR="005F73CF" w:rsidRPr="00AF48EF">
        <w:t xml:space="preserve">a </w:t>
      </w:r>
      <w:r w:rsidRPr="00AF48EF">
        <w:t xml:space="preserve">report of the Secretary-General </w:t>
      </w:r>
      <w:r w:rsidR="004730F1" w:rsidRPr="00AF48EF">
        <w:t>on</w:t>
      </w:r>
      <w:r w:rsidR="000D54AC" w:rsidRPr="00AF48EF">
        <w:t xml:space="preserve"> </w:t>
      </w:r>
      <w:r w:rsidR="00FF38FB">
        <w:t xml:space="preserve">the </w:t>
      </w:r>
      <w:r w:rsidR="000D54AC" w:rsidRPr="00AF48EF">
        <w:t>Human Rights situation in the Occupied Palestinian Territory, including East Jerusalem</w:t>
      </w:r>
      <w:r w:rsidR="004730F1" w:rsidRPr="00AF48EF">
        <w:t xml:space="preserve">, of </w:t>
      </w:r>
      <w:r w:rsidR="000D54AC" w:rsidRPr="00AF48EF">
        <w:t>1</w:t>
      </w:r>
      <w:r w:rsidR="00375430">
        <w:t>3</w:t>
      </w:r>
      <w:r w:rsidR="000D54AC" w:rsidRPr="00AF48EF">
        <w:t xml:space="preserve"> </w:t>
      </w:r>
      <w:r w:rsidR="00375430">
        <w:t>April</w:t>
      </w:r>
      <w:r w:rsidR="000D54AC" w:rsidRPr="00AF48EF">
        <w:t xml:space="preserve"> 2017</w:t>
      </w:r>
      <w:r w:rsidR="004730F1" w:rsidRPr="00AF48EF">
        <w:t xml:space="preserve">, </w:t>
      </w:r>
      <w:r w:rsidRPr="00AF48EF">
        <w:t>and remained applicable for the duration of the reporting period</w:t>
      </w:r>
      <w:r w:rsidR="005F73CF" w:rsidRPr="00AF48EF">
        <w:t xml:space="preserve"> (see </w:t>
      </w:r>
      <w:r w:rsidR="00D01BE0" w:rsidRPr="00AF48EF">
        <w:t>A</w:t>
      </w:r>
      <w:r w:rsidR="005F73CF" w:rsidRPr="00AF48EF">
        <w:t>/H</w:t>
      </w:r>
      <w:r w:rsidR="00CD5838">
        <w:t>RC/34/38</w:t>
      </w:r>
      <w:r w:rsidR="00FF38FB">
        <w:t>,</w:t>
      </w:r>
      <w:r w:rsidR="00CD5838">
        <w:t xml:space="preserve"> </w:t>
      </w:r>
      <w:r w:rsidR="005F73CF" w:rsidRPr="00AF48EF">
        <w:t>paras 3-11)</w:t>
      </w:r>
      <w:r w:rsidR="00430433" w:rsidRPr="00AF48EF">
        <w:t>.</w:t>
      </w:r>
      <w:r w:rsidRPr="00AF48EF">
        <w:t xml:space="preserve"> </w:t>
      </w:r>
    </w:p>
    <w:p w14:paraId="5D9866E6" w14:textId="14F86AEF" w:rsidR="0015297F" w:rsidRPr="00BD38F7" w:rsidRDefault="0015297F"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b/>
          <w:sz w:val="28"/>
          <w:szCs w:val="28"/>
        </w:rPr>
      </w:pPr>
      <w:r w:rsidRPr="00BD38F7">
        <w:rPr>
          <w:rFonts w:ascii="Times New Roman" w:hAnsi="Times New Roman" w:cs="Times New Roman"/>
          <w:b/>
          <w:sz w:val="28"/>
          <w:szCs w:val="28"/>
        </w:rPr>
        <w:t>Violations of international human rights and humanitarian law in the Occupied Palestinian Territory by all duty</w:t>
      </w:r>
      <w:r w:rsidR="004730F1" w:rsidRPr="00BD38F7">
        <w:rPr>
          <w:rFonts w:ascii="Times New Roman" w:hAnsi="Times New Roman" w:cs="Times New Roman"/>
          <w:b/>
          <w:sz w:val="28"/>
          <w:szCs w:val="28"/>
        </w:rPr>
        <w:t>-</w:t>
      </w:r>
      <w:r w:rsidRPr="00BD38F7">
        <w:rPr>
          <w:rFonts w:ascii="Times New Roman" w:hAnsi="Times New Roman" w:cs="Times New Roman"/>
          <w:b/>
          <w:sz w:val="28"/>
          <w:szCs w:val="28"/>
        </w:rPr>
        <w:t xml:space="preserve">bearers </w:t>
      </w:r>
    </w:p>
    <w:p w14:paraId="3AB05B46" w14:textId="5245435C" w:rsidR="0015297F" w:rsidRPr="00BD38F7" w:rsidRDefault="00BD38F7" w:rsidP="00EE093E">
      <w:pPr>
        <w:tabs>
          <w:tab w:val="left" w:pos="1134"/>
        </w:tabs>
        <w:spacing w:line="240" w:lineRule="auto"/>
        <w:ind w:left="567" w:right="855"/>
        <w:rPr>
          <w:rFonts w:ascii="Times New Roman" w:hAnsi="Times New Roman" w:cs="Times New Roman"/>
          <w:b/>
          <w:sz w:val="24"/>
          <w:szCs w:val="24"/>
        </w:rPr>
      </w:pPr>
      <w:r w:rsidRPr="00BD38F7">
        <w:rPr>
          <w:rFonts w:ascii="Times New Roman" w:hAnsi="Times New Roman" w:cs="Times New Roman"/>
          <w:b/>
          <w:sz w:val="24"/>
          <w:szCs w:val="24"/>
        </w:rPr>
        <w:t>A</w:t>
      </w:r>
      <w:r w:rsidR="00641863">
        <w:rPr>
          <w:rFonts w:ascii="Times New Roman" w:hAnsi="Times New Roman" w:cs="Times New Roman"/>
          <w:b/>
          <w:sz w:val="24"/>
          <w:szCs w:val="24"/>
        </w:rPr>
        <w:t>.</w:t>
      </w:r>
      <w:r w:rsidR="00EE093E" w:rsidRPr="00BD38F7">
        <w:rPr>
          <w:rFonts w:ascii="Times New Roman" w:hAnsi="Times New Roman" w:cs="Times New Roman"/>
          <w:b/>
          <w:sz w:val="24"/>
          <w:szCs w:val="24"/>
        </w:rPr>
        <w:tab/>
      </w:r>
      <w:r w:rsidR="005D7E3D" w:rsidRPr="00BD38F7">
        <w:rPr>
          <w:rFonts w:ascii="Times New Roman" w:hAnsi="Times New Roman" w:cs="Times New Roman"/>
          <w:b/>
          <w:sz w:val="24"/>
          <w:szCs w:val="24"/>
        </w:rPr>
        <w:t>Israel</w:t>
      </w:r>
    </w:p>
    <w:p w14:paraId="1AAA5E7B" w14:textId="5D13FE31" w:rsidR="00BC7FF5" w:rsidRPr="00315156" w:rsidRDefault="00BD38F7" w:rsidP="00EE093E">
      <w:pPr>
        <w:tabs>
          <w:tab w:val="left" w:pos="1134"/>
        </w:tabs>
        <w:spacing w:line="240" w:lineRule="auto"/>
        <w:ind w:left="567" w:right="855"/>
        <w:rPr>
          <w:rFonts w:ascii="Times New Roman" w:hAnsi="Times New Roman" w:cs="Times New Roman"/>
          <w:b/>
          <w:sz w:val="20"/>
          <w:szCs w:val="20"/>
        </w:rPr>
      </w:pPr>
      <w:r>
        <w:rPr>
          <w:rFonts w:ascii="Times New Roman" w:hAnsi="Times New Roman" w:cs="Times New Roman"/>
          <w:b/>
          <w:szCs w:val="20"/>
        </w:rPr>
        <w:t>1</w:t>
      </w:r>
      <w:r w:rsidR="00E5016E" w:rsidRPr="00E5016E">
        <w:rPr>
          <w:rFonts w:ascii="Times New Roman" w:hAnsi="Times New Roman" w:cs="Times New Roman"/>
          <w:b/>
          <w:szCs w:val="20"/>
        </w:rPr>
        <w:t>.</w:t>
      </w:r>
      <w:r w:rsidR="00EE093E">
        <w:rPr>
          <w:rFonts w:ascii="Times New Roman" w:hAnsi="Times New Roman" w:cs="Times New Roman"/>
          <w:b/>
          <w:szCs w:val="20"/>
        </w:rPr>
        <w:tab/>
      </w:r>
      <w:r w:rsidR="0015297F" w:rsidRPr="00E5016E">
        <w:rPr>
          <w:rFonts w:ascii="Times New Roman" w:hAnsi="Times New Roman" w:cs="Times New Roman"/>
          <w:b/>
          <w:szCs w:val="20"/>
        </w:rPr>
        <w:t>Obligations of the occupying power under I</w:t>
      </w:r>
      <w:r w:rsidR="00B4133C" w:rsidRPr="00E5016E">
        <w:rPr>
          <w:rFonts w:ascii="Times New Roman" w:hAnsi="Times New Roman" w:cs="Times New Roman"/>
          <w:b/>
          <w:szCs w:val="20"/>
        </w:rPr>
        <w:t xml:space="preserve">nternational Humanitarian </w:t>
      </w:r>
      <w:r w:rsidR="0015297F" w:rsidRPr="00E5016E">
        <w:rPr>
          <w:rFonts w:ascii="Times New Roman" w:hAnsi="Times New Roman" w:cs="Times New Roman"/>
          <w:b/>
          <w:szCs w:val="20"/>
        </w:rPr>
        <w:t>L</w:t>
      </w:r>
      <w:r w:rsidR="00B4133C" w:rsidRPr="00E5016E">
        <w:rPr>
          <w:rFonts w:ascii="Times New Roman" w:hAnsi="Times New Roman" w:cs="Times New Roman"/>
          <w:b/>
          <w:szCs w:val="20"/>
        </w:rPr>
        <w:t>aw</w:t>
      </w:r>
      <w:r w:rsidR="0015297F" w:rsidRPr="00315156">
        <w:rPr>
          <w:rFonts w:ascii="Times New Roman" w:hAnsi="Times New Roman" w:cs="Times New Roman"/>
          <w:b/>
          <w:sz w:val="20"/>
          <w:szCs w:val="20"/>
        </w:rPr>
        <w:t xml:space="preserve"> </w:t>
      </w:r>
    </w:p>
    <w:p w14:paraId="7E18D98B" w14:textId="134C5547" w:rsidR="00E5016E" w:rsidRPr="00E5016E" w:rsidRDefault="00BC7FF5" w:rsidP="00465201">
      <w:pPr>
        <w:pStyle w:val="SingleTxtG"/>
        <w:numPr>
          <w:ilvl w:val="0"/>
          <w:numId w:val="38"/>
        </w:numPr>
        <w:tabs>
          <w:tab w:val="left" w:pos="1701"/>
        </w:tabs>
        <w:ind w:left="1134" w:right="855" w:firstLine="0"/>
      </w:pPr>
      <w:r w:rsidRPr="00E5016E">
        <w:t xml:space="preserve">The situation in </w:t>
      </w:r>
      <w:r w:rsidR="00537C2D" w:rsidRPr="00E5016E">
        <w:t xml:space="preserve">the </w:t>
      </w:r>
      <w:r w:rsidR="004730F1">
        <w:t>Occupied Palestinian Territory</w:t>
      </w:r>
      <w:r w:rsidR="00E47330" w:rsidRPr="00E5016E">
        <w:t xml:space="preserve"> is</w:t>
      </w:r>
      <w:r w:rsidR="00B202F9" w:rsidRPr="00E5016E">
        <w:t xml:space="preserve"> </w:t>
      </w:r>
      <w:r w:rsidRPr="00E5016E">
        <w:t>characterized by Israel’s systematic disregard of the law of occupation and its obligations as an occupying power</w:t>
      </w:r>
      <w:r w:rsidR="00E47330" w:rsidRPr="00E5016E">
        <w:t xml:space="preserve">, including the guiding principle whereby the </w:t>
      </w:r>
      <w:r w:rsidR="00E47330" w:rsidRPr="00E5016E">
        <w:rPr>
          <w:i/>
        </w:rPr>
        <w:t>status quo ante</w:t>
      </w:r>
      <w:r w:rsidR="00B202F9" w:rsidRPr="00E5016E">
        <w:t xml:space="preserve"> should be preserved as much as possible</w:t>
      </w:r>
      <w:r w:rsidRPr="00E5016E">
        <w:t>.</w:t>
      </w:r>
      <w:r w:rsidRPr="00E5016E">
        <w:rPr>
          <w:rStyle w:val="FootnoteReference"/>
        </w:rPr>
        <w:footnoteReference w:id="6"/>
      </w:r>
      <w:r w:rsidRPr="00E5016E">
        <w:t xml:space="preserve"> </w:t>
      </w:r>
      <w:r w:rsidR="002E21AD">
        <w:t xml:space="preserve">Violations by Israel of the fundamental provisions of the law of occupation </w:t>
      </w:r>
      <w:r w:rsidR="002E21AD" w:rsidRPr="00465201">
        <w:t>continued during the reporting period.</w:t>
      </w:r>
    </w:p>
    <w:p w14:paraId="6CFFC56B" w14:textId="5C3DCCD3" w:rsidR="00326A61" w:rsidRPr="00E5016E" w:rsidRDefault="00B202F9" w:rsidP="00371B20">
      <w:pPr>
        <w:pStyle w:val="SingleTxtG"/>
        <w:numPr>
          <w:ilvl w:val="0"/>
          <w:numId w:val="38"/>
        </w:numPr>
        <w:tabs>
          <w:tab w:val="left" w:pos="1701"/>
        </w:tabs>
        <w:ind w:left="1134" w:right="855" w:firstLine="0"/>
      </w:pPr>
      <w:r w:rsidRPr="00E5016E">
        <w:t xml:space="preserve">Settlement </w:t>
      </w:r>
      <w:r w:rsidR="00FD7EFE" w:rsidRPr="00E5016E">
        <w:t xml:space="preserve">expansion </w:t>
      </w:r>
      <w:r w:rsidRPr="00E5016E">
        <w:t>activity accelerated during the reporting period</w:t>
      </w:r>
      <w:r w:rsidR="00FD7EFE" w:rsidRPr="00E5016E">
        <w:t xml:space="preserve"> with almost </w:t>
      </w:r>
      <w:r w:rsidR="00601E13" w:rsidRPr="00E5016E">
        <w:t>10</w:t>
      </w:r>
      <w:r w:rsidR="0087104F">
        <w:t>,</w:t>
      </w:r>
      <w:r w:rsidR="00601E13" w:rsidRPr="00E5016E">
        <w:t>000</w:t>
      </w:r>
      <w:r w:rsidR="00326A61" w:rsidRPr="00E5016E">
        <w:t xml:space="preserve"> housing units advanced by means of land designation or allocation, planning and zoning, the issuance of tenders and permits, or actual construction starts</w:t>
      </w:r>
      <w:r w:rsidR="00FD7EFE" w:rsidRPr="00E5016E">
        <w:t>.</w:t>
      </w:r>
      <w:r w:rsidR="005F73CF" w:rsidRPr="00E5016E">
        <w:rPr>
          <w:rStyle w:val="FootnoteReference"/>
        </w:rPr>
        <w:footnoteReference w:id="7"/>
      </w:r>
      <w:r w:rsidR="00326A61" w:rsidRPr="00E5016E">
        <w:t xml:space="preserve"> These measures were accompanied by the proposal or advancement of several draft l</w:t>
      </w:r>
      <w:r w:rsidR="00080BF9" w:rsidRPr="00E5016E">
        <w:t>aws</w:t>
      </w:r>
      <w:r w:rsidR="00613A60" w:rsidRPr="00E5016E">
        <w:t xml:space="preserve"> in the Knesset</w:t>
      </w:r>
      <w:r w:rsidR="00080BF9" w:rsidRPr="00E5016E">
        <w:t xml:space="preserve"> aimed at retroactively legalizing the existing outposts and changing the status of Jerusalem,</w:t>
      </w:r>
      <w:r w:rsidR="00671B38" w:rsidRPr="00E5016E">
        <w:t xml:space="preserve"> and</w:t>
      </w:r>
      <w:r w:rsidR="00EF1E7F">
        <w:t xml:space="preserve"> by</w:t>
      </w:r>
      <w:r w:rsidR="00671B38" w:rsidRPr="00E5016E">
        <w:t xml:space="preserve"> political statements</w:t>
      </w:r>
      <w:r w:rsidR="00FF38FB">
        <w:t>,</w:t>
      </w:r>
      <w:r w:rsidR="00671B38" w:rsidRPr="00E5016E">
        <w:t xml:space="preserve"> at the highest levels</w:t>
      </w:r>
      <w:r w:rsidR="00FF38FB">
        <w:t>,</w:t>
      </w:r>
      <w:r w:rsidR="00671B38" w:rsidRPr="00E5016E">
        <w:t xml:space="preserve"> promising allocation of resources to consolidate </w:t>
      </w:r>
      <w:r w:rsidR="00671B38" w:rsidRPr="00E5016E">
        <w:lastRenderedPageBreak/>
        <w:t>settlements</w:t>
      </w:r>
      <w:r w:rsidR="00326A61" w:rsidRPr="00E5016E">
        <w:t>.</w:t>
      </w:r>
      <w:r w:rsidR="005A4CA6">
        <w:rPr>
          <w:rStyle w:val="FootnoteReference"/>
        </w:rPr>
        <w:footnoteReference w:id="8"/>
      </w:r>
      <w:r w:rsidR="00FD7EFE" w:rsidRPr="00E5016E">
        <w:t xml:space="preserve"> These developments are described in </w:t>
      </w:r>
      <w:r w:rsidR="00784CDA" w:rsidRPr="00E5016E">
        <w:t>detail in the report of the High Commissioner for Human Rights submitted pursuant to Human Rights Council Resolution 34/31</w:t>
      </w:r>
      <w:r w:rsidR="007A757F">
        <w:t xml:space="preserve"> </w:t>
      </w:r>
      <w:r w:rsidR="005F73CF" w:rsidRPr="00E5016E">
        <w:t>(A/HRC/37/43)</w:t>
      </w:r>
      <w:r w:rsidR="00671B38" w:rsidRPr="00E5016E">
        <w:t>.</w:t>
      </w:r>
      <w:r w:rsidR="00FD7EFE" w:rsidRPr="00E5016E">
        <w:t xml:space="preserve"> </w:t>
      </w:r>
      <w:r w:rsidR="00326A61" w:rsidRPr="00E5016E">
        <w:t xml:space="preserve">Settlements amount to the transfer of </w:t>
      </w:r>
      <w:r w:rsidR="005F73CF" w:rsidRPr="00E5016E">
        <w:t>Israel’s</w:t>
      </w:r>
      <w:r w:rsidR="00326A61" w:rsidRPr="00E5016E">
        <w:t xml:space="preserve"> population </w:t>
      </w:r>
      <w:r w:rsidR="005F73CF" w:rsidRPr="00E5016E">
        <w:t>in</w:t>
      </w:r>
      <w:r w:rsidR="00326A61" w:rsidRPr="00E5016E">
        <w:t>to the territory it occup</w:t>
      </w:r>
      <w:r w:rsidR="00080BF9" w:rsidRPr="00E5016E">
        <w:t>ies</w:t>
      </w:r>
      <w:r w:rsidR="005F73CF" w:rsidRPr="00E5016E">
        <w:t>. The transfer of an occupying power’s population to a territory it occupies is</w:t>
      </w:r>
      <w:r w:rsidR="00326A61" w:rsidRPr="00E5016E">
        <w:t xml:space="preserve"> </w:t>
      </w:r>
      <w:r w:rsidR="007C50FB" w:rsidRPr="00E5016E">
        <w:t xml:space="preserve">a grave violation of the Fourth Geneva Convention and </w:t>
      </w:r>
      <w:r w:rsidR="005F73CF" w:rsidRPr="00E5016E">
        <w:t xml:space="preserve">is </w:t>
      </w:r>
      <w:r w:rsidR="007C50FB" w:rsidRPr="00E5016E">
        <w:t>considered a war crime</w:t>
      </w:r>
      <w:r w:rsidR="00326A61" w:rsidRPr="00E5016E">
        <w:t>.</w:t>
      </w:r>
      <w:r w:rsidR="00613A60" w:rsidRPr="00E5016E">
        <w:rPr>
          <w:rStyle w:val="FootnoteReference"/>
        </w:rPr>
        <w:footnoteReference w:id="9"/>
      </w:r>
      <w:r w:rsidR="00326A61" w:rsidRPr="00E5016E">
        <w:t xml:space="preserve"> In addition, settlement expansion </w:t>
      </w:r>
      <w:r w:rsidR="00C34E81" w:rsidRPr="00E5016E">
        <w:t xml:space="preserve">is </w:t>
      </w:r>
      <w:r w:rsidR="00080BF9" w:rsidRPr="00E5016E">
        <w:t>connected</w:t>
      </w:r>
      <w:r w:rsidR="00326A61" w:rsidRPr="00E5016E">
        <w:t xml:space="preserve"> to a number of other </w:t>
      </w:r>
      <w:r w:rsidR="004730F1">
        <w:t xml:space="preserve">international humanitarian </w:t>
      </w:r>
      <w:r w:rsidR="00201FBF">
        <w:t xml:space="preserve">law </w:t>
      </w:r>
      <w:r w:rsidR="00080BF9" w:rsidRPr="00E5016E">
        <w:t xml:space="preserve">violations </w:t>
      </w:r>
      <w:r w:rsidR="00326A61" w:rsidRPr="00E5016E">
        <w:t xml:space="preserve">and </w:t>
      </w:r>
      <w:r w:rsidR="00080BF9" w:rsidRPr="00E5016E">
        <w:t>has</w:t>
      </w:r>
      <w:r w:rsidR="00326A61" w:rsidRPr="00E5016E">
        <w:t xml:space="preserve"> severe repercussions on human rights,</w:t>
      </w:r>
      <w:r w:rsidR="007C50FB" w:rsidRPr="00E5016E">
        <w:t xml:space="preserve"> as</w:t>
      </w:r>
      <w:r w:rsidR="00326A61" w:rsidRPr="00E5016E">
        <w:t xml:space="preserve"> examined below</w:t>
      </w:r>
      <w:r w:rsidR="004D5812">
        <w:t xml:space="preserve">. </w:t>
      </w:r>
    </w:p>
    <w:p w14:paraId="2B458DDD" w14:textId="5CAF5963" w:rsidR="00326A61" w:rsidRPr="00E5016E" w:rsidRDefault="00AE366E" w:rsidP="00371B20">
      <w:pPr>
        <w:pStyle w:val="SingleTxtG"/>
        <w:numPr>
          <w:ilvl w:val="0"/>
          <w:numId w:val="38"/>
        </w:numPr>
        <w:tabs>
          <w:tab w:val="left" w:pos="1701"/>
        </w:tabs>
        <w:ind w:left="1134" w:right="855" w:firstLine="0"/>
      </w:pPr>
      <w:r w:rsidRPr="00E5016E">
        <w:t>During the reporting period</w:t>
      </w:r>
      <w:r w:rsidR="005F73CF" w:rsidRPr="00E5016E">
        <w:t>,</w:t>
      </w:r>
      <w:r w:rsidRPr="00E5016E">
        <w:t xml:space="preserve"> 488 structures were demolished or seized in the West Bank, including East Jerusalem, displacing 684 people, including 383 children</w:t>
      </w:r>
      <w:r w:rsidR="005B14FC" w:rsidRPr="00E5016E">
        <w:t>.</w:t>
      </w:r>
      <w:r w:rsidR="00AB6471" w:rsidRPr="00E5016E">
        <w:rPr>
          <w:rStyle w:val="FootnoteReference"/>
        </w:rPr>
        <w:footnoteReference w:id="10"/>
      </w:r>
      <w:r w:rsidR="005B14FC" w:rsidRPr="00E5016E">
        <w:t xml:space="preserve"> </w:t>
      </w:r>
      <w:r w:rsidR="000D54AC">
        <w:t>After record high</w:t>
      </w:r>
      <w:r w:rsidR="00C93E75">
        <w:t xml:space="preserve"> numbers</w:t>
      </w:r>
      <w:r w:rsidR="000D54AC">
        <w:t xml:space="preserve"> </w:t>
      </w:r>
      <w:r w:rsidR="00FF38FB">
        <w:t xml:space="preserve">registered </w:t>
      </w:r>
      <w:r w:rsidR="009B3124">
        <w:t>in</w:t>
      </w:r>
      <w:r w:rsidR="000D54AC">
        <w:t xml:space="preserve"> 2016 and </w:t>
      </w:r>
      <w:r w:rsidR="009B3124">
        <w:t xml:space="preserve">during the </w:t>
      </w:r>
      <w:r w:rsidR="000D54AC">
        <w:t>first quarter of 2017, t</w:t>
      </w:r>
      <w:r w:rsidR="00462E52" w:rsidRPr="00E5016E">
        <w:t>here</w:t>
      </w:r>
      <w:r w:rsidR="00EB2B7F" w:rsidRPr="00E5016E">
        <w:t xml:space="preserve"> wa</w:t>
      </w:r>
      <w:r w:rsidR="00AB6471" w:rsidRPr="00E5016E">
        <w:t>s a significant decrease</w:t>
      </w:r>
      <w:r w:rsidR="005F73CF" w:rsidRPr="00E5016E">
        <w:t xml:space="preserve"> </w:t>
      </w:r>
      <w:r w:rsidR="00C93E75">
        <w:t>in</w:t>
      </w:r>
      <w:r w:rsidR="005F73CF" w:rsidRPr="00E5016E">
        <w:t xml:space="preserve"> demolitions and seizures</w:t>
      </w:r>
      <w:r w:rsidR="00462E52" w:rsidRPr="00E5016E">
        <w:t xml:space="preserve"> </w:t>
      </w:r>
      <w:r w:rsidR="005F73CF" w:rsidRPr="00E5016E">
        <w:t xml:space="preserve">during </w:t>
      </w:r>
      <w:r w:rsidR="00462E52" w:rsidRPr="00E5016E">
        <w:t>the latter half of the reporting period</w:t>
      </w:r>
      <w:r w:rsidR="004730F1">
        <w:t xml:space="preserve">. </w:t>
      </w:r>
      <w:r w:rsidR="007C50FB" w:rsidRPr="00E5016E">
        <w:t>M</w:t>
      </w:r>
      <w:r w:rsidR="00C34E81" w:rsidRPr="00E5016E">
        <w:t xml:space="preserve">ost of the demolitions </w:t>
      </w:r>
      <w:r w:rsidR="004B5FCE" w:rsidRPr="00E5016E">
        <w:t>were carried out</w:t>
      </w:r>
      <w:r w:rsidR="00C34E81" w:rsidRPr="00E5016E">
        <w:t xml:space="preserve"> due to the lack of required </w:t>
      </w:r>
      <w:r w:rsidR="005F73CF" w:rsidRPr="00E5016E">
        <w:t xml:space="preserve">building </w:t>
      </w:r>
      <w:r w:rsidR="00C34E81" w:rsidRPr="00E5016E">
        <w:t>permits</w:t>
      </w:r>
      <w:r w:rsidR="005F73CF" w:rsidRPr="00E5016E">
        <w:t xml:space="preserve"> from Israeli authorities</w:t>
      </w:r>
      <w:r w:rsidR="007C50FB" w:rsidRPr="00E5016E">
        <w:t xml:space="preserve">. </w:t>
      </w:r>
      <w:r w:rsidR="00FF38FB">
        <w:t>In that regard</w:t>
      </w:r>
      <w:r w:rsidR="007C50FB" w:rsidRPr="00E5016E">
        <w:t>,</w:t>
      </w:r>
      <w:r w:rsidR="00C34E81" w:rsidRPr="00E5016E">
        <w:t xml:space="preserve"> </w:t>
      </w:r>
      <w:r w:rsidR="00FF38FB">
        <w:t xml:space="preserve">it is recalled that </w:t>
      </w:r>
      <w:r w:rsidR="00C34E81" w:rsidRPr="00E5016E">
        <w:t xml:space="preserve">the Secretary-General has previously noted that the zoning and planning regime </w:t>
      </w:r>
      <w:r w:rsidR="007C50FB" w:rsidRPr="00E5016E">
        <w:t>i</w:t>
      </w:r>
      <w:r w:rsidR="00C34E81" w:rsidRPr="00E5016E">
        <w:t xml:space="preserve">n the West Bank, </w:t>
      </w:r>
      <w:r w:rsidR="007C50FB" w:rsidRPr="00E5016E">
        <w:t xml:space="preserve">as well as </w:t>
      </w:r>
      <w:r w:rsidR="00E14018" w:rsidRPr="00E5016E">
        <w:t>in</w:t>
      </w:r>
      <w:r w:rsidR="00C34E81" w:rsidRPr="00E5016E">
        <w:t xml:space="preserve"> East Jerusalem, is restrictive, discriminatory and </w:t>
      </w:r>
      <w:r w:rsidR="004730F1">
        <w:t>in</w:t>
      </w:r>
      <w:r w:rsidR="00C34E81" w:rsidRPr="00E5016E">
        <w:t>compatible with the re</w:t>
      </w:r>
      <w:r w:rsidR="00EF4360" w:rsidRPr="00E5016E">
        <w:t>quirements of international law</w:t>
      </w:r>
      <w:r w:rsidR="004B5FCE" w:rsidRPr="00E5016E">
        <w:t>,</w:t>
      </w:r>
      <w:r w:rsidR="00613A60" w:rsidRPr="00E5016E">
        <w:rPr>
          <w:rStyle w:val="FootnoteReference"/>
        </w:rPr>
        <w:footnoteReference w:id="11"/>
      </w:r>
      <w:r w:rsidR="00613A60" w:rsidRPr="00E5016E">
        <w:t xml:space="preserve"> </w:t>
      </w:r>
      <w:r w:rsidR="00C34E81" w:rsidRPr="00E5016E">
        <w:t>mak</w:t>
      </w:r>
      <w:r w:rsidR="004B5FCE" w:rsidRPr="00E5016E">
        <w:t>ing</w:t>
      </w:r>
      <w:r w:rsidR="00C34E81" w:rsidRPr="00E5016E">
        <w:t xml:space="preserve"> it virtually impossible for Palestinians to obtain building permits. The structures</w:t>
      </w:r>
      <w:r w:rsidR="00613A60" w:rsidRPr="00E5016E">
        <w:t xml:space="preserve"> demolished during the reporting period</w:t>
      </w:r>
      <w:r w:rsidR="00C34E81" w:rsidRPr="00E5016E">
        <w:t xml:space="preserve"> included </w:t>
      </w:r>
      <w:r w:rsidR="00E55843" w:rsidRPr="00E5016E">
        <w:t xml:space="preserve">125 </w:t>
      </w:r>
      <w:r w:rsidR="00C34E81" w:rsidRPr="00E5016E">
        <w:t xml:space="preserve">donor-funded </w:t>
      </w:r>
      <w:r w:rsidR="00E55843" w:rsidRPr="00E5016E">
        <w:t xml:space="preserve">structures provided as </w:t>
      </w:r>
      <w:r w:rsidR="00C34E81" w:rsidRPr="00E5016E">
        <w:t>humanitarian assistance to vulnerable communities, including three schools demolished at the beginning of the school year</w:t>
      </w:r>
      <w:r w:rsidR="004730F1">
        <w:t>,</w:t>
      </w:r>
      <w:r w:rsidR="00C34E81" w:rsidRPr="00E5016E">
        <w:t xml:space="preserve"> in August 2017</w:t>
      </w:r>
      <w:r w:rsidR="004D5812">
        <w:t xml:space="preserve">. </w:t>
      </w:r>
      <w:r w:rsidR="00C34E81" w:rsidRPr="00E5016E">
        <w:t xml:space="preserve"> </w:t>
      </w:r>
    </w:p>
    <w:p w14:paraId="3F7CB7CA" w14:textId="406A5F74" w:rsidR="00EF4360" w:rsidRPr="00E5016E" w:rsidRDefault="00CD0E6C" w:rsidP="00371B20">
      <w:pPr>
        <w:pStyle w:val="SingleTxtG"/>
        <w:numPr>
          <w:ilvl w:val="0"/>
          <w:numId w:val="38"/>
        </w:numPr>
        <w:tabs>
          <w:tab w:val="left" w:pos="1701"/>
        </w:tabs>
        <w:ind w:left="1134" w:right="855" w:firstLine="0"/>
      </w:pPr>
      <w:r w:rsidRPr="00E5016E">
        <w:t>P</w:t>
      </w:r>
      <w:r w:rsidR="00D04688" w:rsidRPr="00E5016E">
        <w:t>ractices</w:t>
      </w:r>
      <w:r w:rsidR="00375430">
        <w:t xml:space="preserve"> that in many cases</w:t>
      </w:r>
      <w:r w:rsidR="00C34E81" w:rsidRPr="00E5016E">
        <w:t xml:space="preserve"> </w:t>
      </w:r>
      <w:r w:rsidR="00C57082" w:rsidRPr="00E5016E">
        <w:t>constitut</w:t>
      </w:r>
      <w:r w:rsidR="00375430">
        <w:t>e</w:t>
      </w:r>
      <w:r w:rsidR="00C57082" w:rsidRPr="00E5016E">
        <w:t xml:space="preserve"> </w:t>
      </w:r>
      <w:r w:rsidR="00C34E81" w:rsidRPr="00E5016E">
        <w:t>collective punishment continued.</w:t>
      </w:r>
      <w:r w:rsidR="00C67B35" w:rsidRPr="00E5016E">
        <w:t xml:space="preserve"> </w:t>
      </w:r>
      <w:r w:rsidR="001454C0" w:rsidRPr="00E5016E">
        <w:t xml:space="preserve">The blockade of Gaza, which </w:t>
      </w:r>
      <w:r w:rsidR="007C59D0" w:rsidRPr="00E5016E">
        <w:t>amounts to</w:t>
      </w:r>
      <w:r w:rsidR="001454C0" w:rsidRPr="00E5016E">
        <w:t xml:space="preserve"> col</w:t>
      </w:r>
      <w:r w:rsidR="007B4AA5" w:rsidRPr="00E5016E">
        <w:t>lective punishment of the p</w:t>
      </w:r>
      <w:r w:rsidR="001454C0" w:rsidRPr="00E5016E">
        <w:t>opulation of the Gaza strip</w:t>
      </w:r>
      <w:r w:rsidR="007B4AA5" w:rsidRPr="00E5016E">
        <w:rPr>
          <w:rStyle w:val="FootnoteReference"/>
        </w:rPr>
        <w:footnoteReference w:id="12"/>
      </w:r>
      <w:r w:rsidR="001454C0" w:rsidRPr="00E5016E">
        <w:t xml:space="preserve">, entered its </w:t>
      </w:r>
      <w:r w:rsidR="00FF38FB">
        <w:t xml:space="preserve">eleventh </w:t>
      </w:r>
      <w:r w:rsidR="001454C0" w:rsidRPr="00E5016E">
        <w:t xml:space="preserve">year. </w:t>
      </w:r>
      <w:r w:rsidR="007C50FB" w:rsidRPr="00E5016E">
        <w:t>I</w:t>
      </w:r>
      <w:r w:rsidR="001454C0" w:rsidRPr="00E5016E">
        <w:t xml:space="preserve">n the </w:t>
      </w:r>
      <w:r w:rsidR="00C57082" w:rsidRPr="00E5016E">
        <w:t xml:space="preserve">occupied </w:t>
      </w:r>
      <w:r w:rsidR="001454C0" w:rsidRPr="00E5016E">
        <w:t>West Bank</w:t>
      </w:r>
      <w:r w:rsidR="006925A3" w:rsidRPr="00E5016E">
        <w:t>, including East Jerusalem,</w:t>
      </w:r>
      <w:r w:rsidR="001454C0" w:rsidRPr="00E5016E">
        <w:t xml:space="preserve"> m</w:t>
      </w:r>
      <w:r w:rsidR="00D04688" w:rsidRPr="00E5016E">
        <w:t xml:space="preserve">easures </w:t>
      </w:r>
      <w:r w:rsidR="00797E30" w:rsidRPr="00E5016E">
        <w:t xml:space="preserve">amounting to </w:t>
      </w:r>
      <w:r w:rsidR="00D04688" w:rsidRPr="00E5016E">
        <w:t>collective punishment of family members</w:t>
      </w:r>
      <w:r w:rsidR="00D902B7" w:rsidRPr="00E5016E">
        <w:t>,</w:t>
      </w:r>
      <w:r w:rsidR="00EF4360" w:rsidRPr="00E5016E">
        <w:t xml:space="preserve"> </w:t>
      </w:r>
      <w:r w:rsidR="00D04688" w:rsidRPr="00E5016E">
        <w:t xml:space="preserve">neighbourhoods or villages of attackers </w:t>
      </w:r>
      <w:r w:rsidR="009B3124">
        <w:t>(</w:t>
      </w:r>
      <w:r w:rsidR="00D04688" w:rsidRPr="00E5016E">
        <w:t>or alleged attackers</w:t>
      </w:r>
      <w:r w:rsidR="009B3124">
        <w:t>)</w:t>
      </w:r>
      <w:r w:rsidR="00EB2B7F" w:rsidRPr="00E5016E">
        <w:t>,</w:t>
      </w:r>
      <w:r w:rsidR="00D902B7" w:rsidRPr="00E5016E">
        <w:t xml:space="preserve"> </w:t>
      </w:r>
      <w:r w:rsidR="00D04688" w:rsidRPr="00E5016E">
        <w:t xml:space="preserve">included </w:t>
      </w:r>
      <w:r w:rsidR="002A3204" w:rsidRPr="00E5016E">
        <w:t xml:space="preserve">withholding </w:t>
      </w:r>
      <w:r w:rsidR="004B5FCE" w:rsidRPr="00E5016E">
        <w:t xml:space="preserve">the </w:t>
      </w:r>
      <w:r w:rsidR="002A3204" w:rsidRPr="00E5016E">
        <w:t xml:space="preserve">bodies of </w:t>
      </w:r>
      <w:r w:rsidR="00C25AAE">
        <w:t>attackers or alleged attackers</w:t>
      </w:r>
      <w:r w:rsidR="00C25AAE" w:rsidRPr="00E5016E">
        <w:t xml:space="preserve"> </w:t>
      </w:r>
      <w:r w:rsidR="002A3204" w:rsidRPr="00E5016E">
        <w:t xml:space="preserve">killed in attacks, </w:t>
      </w:r>
      <w:r w:rsidR="00D04688" w:rsidRPr="00E5016E">
        <w:t>punitive demolitions and sealing of houses, punitive revocation of work permits</w:t>
      </w:r>
      <w:r w:rsidR="00061D62" w:rsidRPr="00E5016E">
        <w:t>,</w:t>
      </w:r>
      <w:r w:rsidR="00D04688" w:rsidRPr="00E5016E">
        <w:t xml:space="preserve"> or of East Jerusalem residency status, </w:t>
      </w:r>
      <w:r w:rsidR="00622623" w:rsidRPr="00E5016E">
        <w:t xml:space="preserve">and </w:t>
      </w:r>
      <w:r w:rsidR="00D04688" w:rsidRPr="00E5016E">
        <w:t>punitiv</w:t>
      </w:r>
      <w:r w:rsidR="00622623" w:rsidRPr="00E5016E">
        <w:t>e confiscation of property.</w:t>
      </w:r>
      <w:r w:rsidR="00EF4360" w:rsidRPr="00E5016E">
        <w:t xml:space="preserve"> Many of these measures</w:t>
      </w:r>
      <w:r w:rsidR="00E87A9A" w:rsidRPr="00E5016E">
        <w:t xml:space="preserve"> </w:t>
      </w:r>
      <w:r w:rsidR="0067676F" w:rsidRPr="00E5016E">
        <w:t>were</w:t>
      </w:r>
      <w:r w:rsidR="00EF4360" w:rsidRPr="00E5016E">
        <w:t xml:space="preserve"> reported in detail by the Secretary-General in October 2017</w:t>
      </w:r>
      <w:r w:rsidR="004B5FCE" w:rsidRPr="00E5016E">
        <w:t xml:space="preserve"> (</w:t>
      </w:r>
      <w:r w:rsidR="004B5FCE" w:rsidRPr="00E5016E">
        <w:rPr>
          <w:lang w:val="en-US"/>
        </w:rPr>
        <w:t>A/72/565, paras. 18-27)</w:t>
      </w:r>
      <w:r w:rsidR="00EF4360" w:rsidRPr="00E5016E">
        <w:t>.</w:t>
      </w:r>
      <w:r w:rsidR="00D04688" w:rsidRPr="00E5016E">
        <w:t xml:space="preserve"> </w:t>
      </w:r>
    </w:p>
    <w:p w14:paraId="36DBD99B" w14:textId="407B4DA4" w:rsidR="006021D2" w:rsidRDefault="00EF4360" w:rsidP="00371B20">
      <w:pPr>
        <w:pStyle w:val="SingleTxtG"/>
        <w:numPr>
          <w:ilvl w:val="0"/>
          <w:numId w:val="38"/>
        </w:numPr>
        <w:tabs>
          <w:tab w:val="left" w:pos="1701"/>
        </w:tabs>
        <w:ind w:left="1134" w:right="855" w:firstLine="0"/>
      </w:pPr>
      <w:r w:rsidRPr="00E5016E">
        <w:t>In a</w:t>
      </w:r>
      <w:r w:rsidR="001454C0" w:rsidRPr="00E5016E">
        <w:t>n</w:t>
      </w:r>
      <w:r w:rsidRPr="00E5016E">
        <w:t xml:space="preserve"> illustrative case</w:t>
      </w:r>
      <w:r w:rsidR="007C43BA" w:rsidRPr="00E5016E">
        <w:t xml:space="preserve"> monitored by OHCHR</w:t>
      </w:r>
      <w:r w:rsidR="00A255E3" w:rsidRPr="00E5016E">
        <w:t>,</w:t>
      </w:r>
      <w:r w:rsidR="0019686A" w:rsidRPr="00E5016E">
        <w:t xml:space="preserve"> </w:t>
      </w:r>
      <w:r w:rsidR="0019686A" w:rsidRPr="00E5016E">
        <w:rPr>
          <w:color w:val="000000" w:themeColor="text1"/>
          <w:shd w:val="clear" w:color="auto" w:fill="FFFFFF"/>
        </w:rPr>
        <w:t>Israel</w:t>
      </w:r>
      <w:r w:rsidR="00A255E3" w:rsidRPr="00E5016E">
        <w:rPr>
          <w:color w:val="000000" w:themeColor="text1"/>
          <w:shd w:val="clear" w:color="auto" w:fill="FFFFFF"/>
        </w:rPr>
        <w:t>i authorities</w:t>
      </w:r>
      <w:r w:rsidR="0019686A" w:rsidRPr="00E5016E">
        <w:rPr>
          <w:color w:val="000000" w:themeColor="text1"/>
          <w:shd w:val="clear" w:color="auto" w:fill="FFFFFF"/>
        </w:rPr>
        <w:t xml:space="preserve"> undertook a series of </w:t>
      </w:r>
      <w:r w:rsidR="001454C0" w:rsidRPr="00E5016E">
        <w:rPr>
          <w:color w:val="000000" w:themeColor="text1"/>
          <w:shd w:val="clear" w:color="auto" w:fill="FFFFFF"/>
        </w:rPr>
        <w:t xml:space="preserve">collective punishment measures </w:t>
      </w:r>
      <w:r w:rsidR="0019686A" w:rsidRPr="00E5016E">
        <w:rPr>
          <w:color w:val="000000" w:themeColor="text1"/>
          <w:shd w:val="clear" w:color="auto" w:fill="FFFFFF"/>
        </w:rPr>
        <w:t xml:space="preserve">following the </w:t>
      </w:r>
      <w:r w:rsidR="00AB6F41">
        <w:rPr>
          <w:color w:val="000000" w:themeColor="text1"/>
          <w:shd w:val="clear" w:color="auto" w:fill="FFFFFF"/>
        </w:rPr>
        <w:t>killing</w:t>
      </w:r>
      <w:r w:rsidR="00606FA7">
        <w:rPr>
          <w:color w:val="000000" w:themeColor="text1"/>
          <w:shd w:val="clear" w:color="auto" w:fill="FFFFFF"/>
        </w:rPr>
        <w:t xml:space="preserve"> </w:t>
      </w:r>
      <w:r w:rsidR="00606FA7" w:rsidRPr="00E5016E">
        <w:rPr>
          <w:color w:val="000000" w:themeColor="text1"/>
          <w:shd w:val="clear" w:color="auto" w:fill="FFFFFF"/>
        </w:rPr>
        <w:t>of an Israeli Border Police officer</w:t>
      </w:r>
      <w:r w:rsidR="00AB6F41">
        <w:rPr>
          <w:color w:val="000000" w:themeColor="text1"/>
          <w:shd w:val="clear" w:color="auto" w:fill="FFFFFF"/>
        </w:rPr>
        <w:t xml:space="preserve">, on </w:t>
      </w:r>
      <w:r w:rsidR="0019686A" w:rsidRPr="00E5016E">
        <w:rPr>
          <w:color w:val="000000" w:themeColor="text1"/>
          <w:shd w:val="clear" w:color="auto" w:fill="FFFFFF"/>
        </w:rPr>
        <w:t>16 June 2017</w:t>
      </w:r>
      <w:r w:rsidR="00AB6F41">
        <w:rPr>
          <w:color w:val="000000" w:themeColor="text1"/>
          <w:shd w:val="clear" w:color="auto" w:fill="FFFFFF"/>
        </w:rPr>
        <w:t xml:space="preserve">, </w:t>
      </w:r>
      <w:r w:rsidR="00606FA7" w:rsidRPr="00E5016E">
        <w:rPr>
          <w:color w:val="000000" w:themeColor="text1"/>
          <w:shd w:val="clear" w:color="auto" w:fill="FFFFFF"/>
        </w:rPr>
        <w:t>in Jerusalem</w:t>
      </w:r>
      <w:r w:rsidR="00606FA7">
        <w:rPr>
          <w:color w:val="000000" w:themeColor="text1"/>
          <w:shd w:val="clear" w:color="auto" w:fill="FFFFFF"/>
        </w:rPr>
        <w:t>,</w:t>
      </w:r>
      <w:r w:rsidR="00606FA7" w:rsidRPr="00E5016E">
        <w:rPr>
          <w:color w:val="000000" w:themeColor="text1"/>
          <w:shd w:val="clear" w:color="auto" w:fill="FFFFFF"/>
        </w:rPr>
        <w:t xml:space="preserve"> </w:t>
      </w:r>
      <w:r w:rsidR="0019686A" w:rsidRPr="00E5016E">
        <w:rPr>
          <w:color w:val="000000" w:themeColor="text1"/>
          <w:shd w:val="clear" w:color="auto" w:fill="FFFFFF"/>
        </w:rPr>
        <w:t>by three Palestinian</w:t>
      </w:r>
      <w:r w:rsidR="00A255E3" w:rsidRPr="00E5016E">
        <w:rPr>
          <w:color w:val="000000" w:themeColor="text1"/>
          <w:shd w:val="clear" w:color="auto" w:fill="FFFFFF"/>
        </w:rPr>
        <w:t>s</w:t>
      </w:r>
      <w:r w:rsidR="0019686A" w:rsidRPr="00E5016E">
        <w:rPr>
          <w:color w:val="000000" w:themeColor="text1"/>
          <w:shd w:val="clear" w:color="auto" w:fill="FFFFFF"/>
        </w:rPr>
        <w:t xml:space="preserve"> from </w:t>
      </w:r>
      <w:proofErr w:type="spellStart"/>
      <w:r w:rsidR="0019686A" w:rsidRPr="00E5016E">
        <w:rPr>
          <w:color w:val="000000" w:themeColor="text1"/>
          <w:shd w:val="clear" w:color="auto" w:fill="FFFFFF"/>
        </w:rPr>
        <w:t>Deir</w:t>
      </w:r>
      <w:proofErr w:type="spellEnd"/>
      <w:r w:rsidR="0019686A" w:rsidRPr="00E5016E">
        <w:rPr>
          <w:color w:val="000000" w:themeColor="text1"/>
          <w:shd w:val="clear" w:color="auto" w:fill="FFFFFF"/>
        </w:rPr>
        <w:t xml:space="preserve"> Abu </w:t>
      </w:r>
      <w:proofErr w:type="spellStart"/>
      <w:r w:rsidR="0019686A" w:rsidRPr="00E5016E">
        <w:rPr>
          <w:color w:val="000000" w:themeColor="text1"/>
          <w:shd w:val="clear" w:color="auto" w:fill="FFFFFF"/>
        </w:rPr>
        <w:t>Mash’al</w:t>
      </w:r>
      <w:proofErr w:type="spellEnd"/>
      <w:r w:rsidR="0019686A" w:rsidRPr="00E5016E">
        <w:rPr>
          <w:color w:val="000000" w:themeColor="text1"/>
          <w:shd w:val="clear" w:color="auto" w:fill="FFFFFF"/>
        </w:rPr>
        <w:t xml:space="preserve"> village</w:t>
      </w:r>
      <w:r w:rsidR="004D5812">
        <w:rPr>
          <w:color w:val="000000" w:themeColor="text1"/>
          <w:shd w:val="clear" w:color="auto" w:fill="FFFFFF"/>
        </w:rPr>
        <w:t xml:space="preserve">. </w:t>
      </w:r>
      <w:r w:rsidR="00A255E3" w:rsidRPr="00E5016E">
        <w:rPr>
          <w:color w:val="000000" w:themeColor="text1"/>
          <w:shd w:val="clear" w:color="auto" w:fill="FFFFFF"/>
        </w:rPr>
        <w:t>The attackers were killed by ISF</w:t>
      </w:r>
      <w:r w:rsidR="00AB6F41">
        <w:rPr>
          <w:color w:val="000000" w:themeColor="text1"/>
          <w:shd w:val="clear" w:color="auto" w:fill="FFFFFF"/>
        </w:rPr>
        <w:t xml:space="preserve">, who retained </w:t>
      </w:r>
      <w:r w:rsidR="0019686A" w:rsidRPr="00E5016E">
        <w:rPr>
          <w:color w:val="000000" w:themeColor="text1"/>
          <w:shd w:val="clear" w:color="auto" w:fill="FFFFFF"/>
        </w:rPr>
        <w:t>the</w:t>
      </w:r>
      <w:r w:rsidR="00AB6F41">
        <w:rPr>
          <w:color w:val="000000" w:themeColor="text1"/>
          <w:shd w:val="clear" w:color="auto" w:fill="FFFFFF"/>
        </w:rPr>
        <w:t>ir</w:t>
      </w:r>
      <w:r w:rsidR="0019686A" w:rsidRPr="00E5016E">
        <w:rPr>
          <w:color w:val="000000" w:themeColor="text1"/>
          <w:shd w:val="clear" w:color="auto" w:fill="FFFFFF"/>
        </w:rPr>
        <w:t xml:space="preserve"> bodies</w:t>
      </w:r>
      <w:r w:rsidR="00FF38FB">
        <w:rPr>
          <w:color w:val="000000" w:themeColor="text1"/>
          <w:shd w:val="clear" w:color="auto" w:fill="FFFFFF"/>
        </w:rPr>
        <w:t>;</w:t>
      </w:r>
      <w:r w:rsidR="00C37F28" w:rsidRPr="00E5016E">
        <w:rPr>
          <w:rStyle w:val="FootnoteReference"/>
          <w:color w:val="000000" w:themeColor="text1"/>
          <w:shd w:val="clear" w:color="auto" w:fill="FFFFFF"/>
        </w:rPr>
        <w:footnoteReference w:id="13"/>
      </w:r>
      <w:r w:rsidR="00A255E3" w:rsidRPr="00E5016E">
        <w:rPr>
          <w:color w:val="000000" w:themeColor="text1"/>
          <w:shd w:val="clear" w:color="auto" w:fill="FFFFFF"/>
        </w:rPr>
        <w:t xml:space="preserve"> </w:t>
      </w:r>
      <w:r w:rsidR="0019686A" w:rsidRPr="00E5016E">
        <w:rPr>
          <w:color w:val="000000" w:themeColor="text1"/>
          <w:shd w:val="clear" w:color="auto" w:fill="FFFFFF"/>
        </w:rPr>
        <w:t>blocked all movement in</w:t>
      </w:r>
      <w:r w:rsidR="009F026B" w:rsidRPr="00E5016E">
        <w:rPr>
          <w:color w:val="000000" w:themeColor="text1"/>
          <w:shd w:val="clear" w:color="auto" w:fill="FFFFFF"/>
        </w:rPr>
        <w:t>to</w:t>
      </w:r>
      <w:r w:rsidR="0019686A" w:rsidRPr="00E5016E">
        <w:rPr>
          <w:color w:val="000000" w:themeColor="text1"/>
          <w:shd w:val="clear" w:color="auto" w:fill="FFFFFF"/>
        </w:rPr>
        <w:t xml:space="preserve"> and out</w:t>
      </w:r>
      <w:r w:rsidR="00A255E3" w:rsidRPr="00E5016E">
        <w:rPr>
          <w:color w:val="000000" w:themeColor="text1"/>
          <w:shd w:val="clear" w:color="auto" w:fill="FFFFFF"/>
        </w:rPr>
        <w:t xml:space="preserve"> of</w:t>
      </w:r>
      <w:r w:rsidR="0019686A" w:rsidRPr="00E5016E">
        <w:rPr>
          <w:color w:val="000000" w:themeColor="text1"/>
          <w:shd w:val="clear" w:color="auto" w:fill="FFFFFF"/>
        </w:rPr>
        <w:t xml:space="preserve"> </w:t>
      </w:r>
      <w:proofErr w:type="spellStart"/>
      <w:r w:rsidR="0019686A" w:rsidRPr="00E5016E">
        <w:rPr>
          <w:color w:val="000000" w:themeColor="text1"/>
          <w:shd w:val="clear" w:color="auto" w:fill="FFFFFF"/>
        </w:rPr>
        <w:t>Deir</w:t>
      </w:r>
      <w:proofErr w:type="spellEnd"/>
      <w:r w:rsidR="0019686A" w:rsidRPr="00E5016E">
        <w:rPr>
          <w:color w:val="000000" w:themeColor="text1"/>
          <w:shd w:val="clear" w:color="auto" w:fill="FFFFFF"/>
        </w:rPr>
        <w:t xml:space="preserve"> Abu </w:t>
      </w:r>
      <w:proofErr w:type="spellStart"/>
      <w:r w:rsidR="0019686A" w:rsidRPr="00E5016E">
        <w:rPr>
          <w:color w:val="000000" w:themeColor="text1"/>
          <w:shd w:val="clear" w:color="auto" w:fill="FFFFFF"/>
        </w:rPr>
        <w:t>Mash’al</w:t>
      </w:r>
      <w:proofErr w:type="spellEnd"/>
      <w:r w:rsidR="0019686A" w:rsidRPr="00E5016E">
        <w:rPr>
          <w:color w:val="000000" w:themeColor="text1"/>
          <w:shd w:val="clear" w:color="auto" w:fill="FFFFFF"/>
        </w:rPr>
        <w:t xml:space="preserve"> for a week</w:t>
      </w:r>
      <w:r w:rsidR="00B27669" w:rsidRPr="00E5016E">
        <w:rPr>
          <w:color w:val="000000" w:themeColor="text1"/>
          <w:shd w:val="clear" w:color="auto" w:fill="FFFFFF"/>
        </w:rPr>
        <w:t>,</w:t>
      </w:r>
      <w:r w:rsidR="0019686A" w:rsidRPr="00E5016E">
        <w:rPr>
          <w:color w:val="000000" w:themeColor="text1"/>
          <w:shd w:val="clear" w:color="auto" w:fill="FFFFFF"/>
        </w:rPr>
        <w:t xml:space="preserve"> and the movement of boys</w:t>
      </w:r>
      <w:r w:rsidR="009F026B" w:rsidRPr="00E5016E">
        <w:rPr>
          <w:color w:val="000000" w:themeColor="text1"/>
          <w:shd w:val="clear" w:color="auto" w:fill="FFFFFF"/>
        </w:rPr>
        <w:t xml:space="preserve"> and men</w:t>
      </w:r>
      <w:r w:rsidR="0019686A" w:rsidRPr="00E5016E">
        <w:rPr>
          <w:color w:val="000000" w:themeColor="text1"/>
          <w:shd w:val="clear" w:color="auto" w:fill="FFFFFF"/>
        </w:rPr>
        <w:t xml:space="preserve"> aged </w:t>
      </w:r>
      <w:r w:rsidR="00AB6F41">
        <w:rPr>
          <w:color w:val="000000" w:themeColor="text1"/>
          <w:shd w:val="clear" w:color="auto" w:fill="FFFFFF"/>
        </w:rPr>
        <w:t xml:space="preserve">between </w:t>
      </w:r>
      <w:r w:rsidR="0019686A" w:rsidRPr="00E5016E">
        <w:rPr>
          <w:color w:val="000000" w:themeColor="text1"/>
          <w:shd w:val="clear" w:color="auto" w:fill="FFFFFF"/>
        </w:rPr>
        <w:t>15</w:t>
      </w:r>
      <w:r w:rsidR="00AB6F41">
        <w:rPr>
          <w:color w:val="000000" w:themeColor="text1"/>
          <w:shd w:val="clear" w:color="auto" w:fill="FFFFFF"/>
        </w:rPr>
        <w:t xml:space="preserve"> and </w:t>
      </w:r>
      <w:r w:rsidR="0019686A" w:rsidRPr="00E5016E">
        <w:rPr>
          <w:color w:val="000000" w:themeColor="text1"/>
          <w:shd w:val="clear" w:color="auto" w:fill="FFFFFF"/>
        </w:rPr>
        <w:t xml:space="preserve">25 for </w:t>
      </w:r>
      <w:r w:rsidR="002F4FA2" w:rsidRPr="00E5016E">
        <w:rPr>
          <w:color w:val="000000" w:themeColor="text1"/>
          <w:shd w:val="clear" w:color="auto" w:fill="FFFFFF"/>
        </w:rPr>
        <w:t xml:space="preserve">a </w:t>
      </w:r>
      <w:r w:rsidR="00A255E3" w:rsidRPr="00E5016E">
        <w:rPr>
          <w:color w:val="000000" w:themeColor="text1"/>
          <w:shd w:val="clear" w:color="auto" w:fill="FFFFFF"/>
        </w:rPr>
        <w:t xml:space="preserve">further </w:t>
      </w:r>
      <w:r w:rsidR="0019686A" w:rsidRPr="00E5016E">
        <w:rPr>
          <w:color w:val="000000" w:themeColor="text1"/>
          <w:shd w:val="clear" w:color="auto" w:fill="FFFFFF"/>
        </w:rPr>
        <w:t>week</w:t>
      </w:r>
      <w:r w:rsidR="00FF38FB">
        <w:rPr>
          <w:color w:val="000000" w:themeColor="text1"/>
          <w:shd w:val="clear" w:color="auto" w:fill="FFFFFF"/>
        </w:rPr>
        <w:t>;</w:t>
      </w:r>
      <w:r w:rsidR="0019686A" w:rsidRPr="00E5016E">
        <w:rPr>
          <w:color w:val="000000" w:themeColor="text1"/>
          <w:shd w:val="clear" w:color="auto" w:fill="FFFFFF"/>
        </w:rPr>
        <w:t xml:space="preserve"> c</w:t>
      </w:r>
      <w:r w:rsidR="00AB6F41">
        <w:rPr>
          <w:color w:val="000000" w:themeColor="text1"/>
          <w:shd w:val="clear" w:color="auto" w:fill="FFFFFF"/>
        </w:rPr>
        <w:t xml:space="preserve">onducted </w:t>
      </w:r>
      <w:r w:rsidR="0019686A" w:rsidRPr="00E5016E">
        <w:rPr>
          <w:color w:val="000000" w:themeColor="text1"/>
          <w:shd w:val="clear" w:color="auto" w:fill="FFFFFF"/>
        </w:rPr>
        <w:t xml:space="preserve">violent raids </w:t>
      </w:r>
      <w:r w:rsidR="00A255E3" w:rsidRPr="00E5016E">
        <w:rPr>
          <w:color w:val="000000" w:themeColor="text1"/>
          <w:shd w:val="clear" w:color="auto" w:fill="FFFFFF"/>
        </w:rPr>
        <w:t>on</w:t>
      </w:r>
      <w:r w:rsidR="0019686A" w:rsidRPr="00E5016E">
        <w:rPr>
          <w:color w:val="000000" w:themeColor="text1"/>
          <w:shd w:val="clear" w:color="auto" w:fill="FFFFFF"/>
        </w:rPr>
        <w:t xml:space="preserve"> houses in the village</w:t>
      </w:r>
      <w:r w:rsidR="00FF38FB">
        <w:rPr>
          <w:color w:val="000000" w:themeColor="text1"/>
          <w:shd w:val="clear" w:color="auto" w:fill="FFFFFF"/>
        </w:rPr>
        <w:t>;</w:t>
      </w:r>
      <w:r w:rsidR="0019686A" w:rsidRPr="00E5016E">
        <w:rPr>
          <w:color w:val="000000" w:themeColor="text1"/>
          <w:shd w:val="clear" w:color="auto" w:fill="FFFFFF"/>
        </w:rPr>
        <w:t xml:space="preserve"> and confisc</w:t>
      </w:r>
      <w:r w:rsidR="00B27669" w:rsidRPr="00E5016E">
        <w:rPr>
          <w:color w:val="000000" w:themeColor="text1"/>
          <w:shd w:val="clear" w:color="auto" w:fill="FFFFFF"/>
        </w:rPr>
        <w:t xml:space="preserve">ated around 60 cars. </w:t>
      </w:r>
      <w:r w:rsidR="00AB6F41">
        <w:rPr>
          <w:color w:val="000000" w:themeColor="text1"/>
          <w:shd w:val="clear" w:color="auto" w:fill="FFFFFF"/>
        </w:rPr>
        <w:t>Moreover, t</w:t>
      </w:r>
      <w:r w:rsidR="0019686A" w:rsidRPr="00E5016E">
        <w:rPr>
          <w:color w:val="000000" w:themeColor="text1"/>
          <w:shd w:val="clear" w:color="auto" w:fill="FFFFFF"/>
        </w:rPr>
        <w:t xml:space="preserve">he work permits of approximately </w:t>
      </w:r>
      <w:r w:rsidR="00192D0B" w:rsidRPr="00E5016E">
        <w:rPr>
          <w:color w:val="000000" w:themeColor="text1"/>
          <w:shd w:val="clear" w:color="auto" w:fill="FFFFFF"/>
        </w:rPr>
        <w:t>150</w:t>
      </w:r>
      <w:r w:rsidR="0019686A" w:rsidRPr="00E5016E">
        <w:rPr>
          <w:color w:val="000000" w:themeColor="text1"/>
          <w:shd w:val="clear" w:color="auto" w:fill="FFFFFF"/>
        </w:rPr>
        <w:t xml:space="preserve"> relatives of the attackers were revoked, as was the visit permit of </w:t>
      </w:r>
      <w:r w:rsidR="00606FA7">
        <w:rPr>
          <w:color w:val="000000" w:themeColor="text1"/>
          <w:shd w:val="clear" w:color="auto" w:fill="FFFFFF"/>
        </w:rPr>
        <w:t>the</w:t>
      </w:r>
      <w:r w:rsidR="0019686A" w:rsidRPr="00E5016E">
        <w:rPr>
          <w:color w:val="000000" w:themeColor="text1"/>
          <w:shd w:val="clear" w:color="auto" w:fill="FFFFFF"/>
        </w:rPr>
        <w:t xml:space="preserve"> mother of one </w:t>
      </w:r>
      <w:r w:rsidR="00375430">
        <w:rPr>
          <w:color w:val="000000" w:themeColor="text1"/>
          <w:shd w:val="clear" w:color="auto" w:fill="FFFFFF"/>
        </w:rPr>
        <w:t xml:space="preserve">of the </w:t>
      </w:r>
      <w:r w:rsidR="0019686A" w:rsidRPr="00E5016E">
        <w:rPr>
          <w:color w:val="000000" w:themeColor="text1"/>
          <w:shd w:val="clear" w:color="auto" w:fill="FFFFFF"/>
        </w:rPr>
        <w:t>attacker</w:t>
      </w:r>
      <w:r w:rsidR="00375430">
        <w:rPr>
          <w:color w:val="000000" w:themeColor="text1"/>
          <w:shd w:val="clear" w:color="auto" w:fill="FFFFFF"/>
        </w:rPr>
        <w:t>s</w:t>
      </w:r>
      <w:r w:rsidR="0019686A" w:rsidRPr="00E5016E">
        <w:rPr>
          <w:color w:val="000000" w:themeColor="text1"/>
          <w:shd w:val="clear" w:color="auto" w:fill="FFFFFF"/>
        </w:rPr>
        <w:t xml:space="preserve"> to</w:t>
      </w:r>
      <w:r w:rsidR="002F4FA2" w:rsidRPr="00E5016E">
        <w:rPr>
          <w:color w:val="000000" w:themeColor="text1"/>
          <w:shd w:val="clear" w:color="auto" w:fill="FFFFFF"/>
        </w:rPr>
        <w:t xml:space="preserve"> visit</w:t>
      </w:r>
      <w:r w:rsidR="0019686A" w:rsidRPr="00E5016E">
        <w:rPr>
          <w:color w:val="000000" w:themeColor="text1"/>
          <w:shd w:val="clear" w:color="auto" w:fill="FFFFFF"/>
        </w:rPr>
        <w:t xml:space="preserve"> her other son, held in Israeli detention. On 10 and 17 August </w:t>
      </w:r>
      <w:r w:rsidR="007F4605" w:rsidRPr="00E5016E">
        <w:rPr>
          <w:color w:val="000000" w:themeColor="text1"/>
          <w:shd w:val="clear" w:color="auto" w:fill="FFFFFF"/>
        </w:rPr>
        <w:t>2017</w:t>
      </w:r>
      <w:r w:rsidR="002F4FA2" w:rsidRPr="00E5016E">
        <w:rPr>
          <w:color w:val="000000" w:themeColor="text1"/>
          <w:shd w:val="clear" w:color="auto" w:fill="FFFFFF"/>
        </w:rPr>
        <w:t>,</w:t>
      </w:r>
      <w:r w:rsidR="007F4605" w:rsidRPr="00E5016E">
        <w:rPr>
          <w:color w:val="000000" w:themeColor="text1"/>
          <w:shd w:val="clear" w:color="auto" w:fill="FFFFFF"/>
        </w:rPr>
        <w:t xml:space="preserve"> </w:t>
      </w:r>
      <w:r w:rsidR="001454C0" w:rsidRPr="00E5016E">
        <w:rPr>
          <w:color w:val="000000" w:themeColor="text1"/>
          <w:shd w:val="clear" w:color="auto" w:fill="FFFFFF"/>
        </w:rPr>
        <w:t>ISF demolished</w:t>
      </w:r>
      <w:r w:rsidR="0019686A" w:rsidRPr="00E5016E">
        <w:rPr>
          <w:color w:val="000000" w:themeColor="text1"/>
          <w:shd w:val="clear" w:color="auto" w:fill="FFFFFF"/>
        </w:rPr>
        <w:t xml:space="preserve"> three houses belonging to the families of two of the attackers, leaving 14 pe</w:t>
      </w:r>
      <w:r w:rsidR="002C0E4B">
        <w:rPr>
          <w:color w:val="000000" w:themeColor="text1"/>
          <w:shd w:val="clear" w:color="auto" w:fill="FFFFFF"/>
        </w:rPr>
        <w:t>ople</w:t>
      </w:r>
      <w:r w:rsidR="001454C0" w:rsidRPr="00E5016E">
        <w:rPr>
          <w:color w:val="000000" w:themeColor="text1"/>
          <w:shd w:val="clear" w:color="auto" w:fill="FFFFFF"/>
        </w:rPr>
        <w:t>,</w:t>
      </w:r>
      <w:r w:rsidR="00A215D2" w:rsidRPr="00E5016E">
        <w:rPr>
          <w:color w:val="000000" w:themeColor="text1"/>
          <w:shd w:val="clear" w:color="auto" w:fill="FFFFFF"/>
        </w:rPr>
        <w:t xml:space="preserve"> including five</w:t>
      </w:r>
      <w:r w:rsidR="0019686A" w:rsidRPr="00E5016E">
        <w:rPr>
          <w:color w:val="000000" w:themeColor="text1"/>
          <w:shd w:val="clear" w:color="auto" w:fill="FFFFFF"/>
        </w:rPr>
        <w:t xml:space="preserve"> children</w:t>
      </w:r>
      <w:r w:rsidR="001454C0" w:rsidRPr="00E5016E">
        <w:rPr>
          <w:color w:val="000000" w:themeColor="text1"/>
          <w:shd w:val="clear" w:color="auto" w:fill="FFFFFF"/>
        </w:rPr>
        <w:t>,</w:t>
      </w:r>
      <w:r w:rsidR="0019686A" w:rsidRPr="00E5016E">
        <w:rPr>
          <w:color w:val="000000" w:themeColor="text1"/>
          <w:shd w:val="clear" w:color="auto" w:fill="FFFFFF"/>
        </w:rPr>
        <w:t xml:space="preserve"> homeless.</w:t>
      </w:r>
      <w:r w:rsidR="0019686A" w:rsidRPr="00E5016E">
        <w:t xml:space="preserve"> </w:t>
      </w:r>
      <w:r w:rsidR="009F026B" w:rsidRPr="00E5016E">
        <w:t>P</w:t>
      </w:r>
      <w:r w:rsidR="00E87A9A" w:rsidRPr="00E5016E">
        <w:t xml:space="preserve">unishing family members </w:t>
      </w:r>
      <w:r w:rsidR="002C0E4B">
        <w:t xml:space="preserve">of attackers </w:t>
      </w:r>
      <w:r w:rsidR="00E87A9A" w:rsidRPr="00E5016E">
        <w:t>and entire communities for acts they have no</w:t>
      </w:r>
      <w:r w:rsidR="009F026B" w:rsidRPr="00E5016E">
        <w:t xml:space="preserve">t committed amounts to collective punishment and is expressly prohibited by </w:t>
      </w:r>
      <w:r w:rsidR="002F4FA2" w:rsidRPr="00E5016E">
        <w:t>international humanitarian law</w:t>
      </w:r>
      <w:r w:rsidR="009F026B" w:rsidRPr="00E5016E">
        <w:t>.</w:t>
      </w:r>
      <w:r w:rsidR="00CD0E6C" w:rsidRPr="00E5016E">
        <w:rPr>
          <w:rStyle w:val="FootnoteReference"/>
        </w:rPr>
        <w:footnoteReference w:id="14"/>
      </w:r>
      <w:r w:rsidR="009F026B" w:rsidRPr="00E5016E">
        <w:t xml:space="preserve"> It also violates several human rights, including due process guarantees, such as the principle of individual responsibility and the presumption of innocence.</w:t>
      </w:r>
      <w:r w:rsidR="00CD0E6C" w:rsidRPr="00E5016E">
        <w:rPr>
          <w:rStyle w:val="FootnoteReference"/>
        </w:rPr>
        <w:footnoteReference w:id="15"/>
      </w:r>
    </w:p>
    <w:p w14:paraId="67A98EEC" w14:textId="7F2CA766" w:rsidR="00B27669" w:rsidRPr="00E5016E" w:rsidRDefault="00B27669" w:rsidP="00114638">
      <w:pPr>
        <w:pStyle w:val="SingleTxtG"/>
        <w:numPr>
          <w:ilvl w:val="0"/>
          <w:numId w:val="38"/>
        </w:numPr>
        <w:tabs>
          <w:tab w:val="left" w:pos="1701"/>
        </w:tabs>
        <w:ind w:left="1134" w:right="855" w:firstLine="0"/>
      </w:pPr>
      <w:r w:rsidRPr="00E5016E">
        <w:lastRenderedPageBreak/>
        <w:t xml:space="preserve">As </w:t>
      </w:r>
      <w:r w:rsidR="008C7D82" w:rsidRPr="00E5016E">
        <w:t xml:space="preserve">of </w:t>
      </w:r>
      <w:r w:rsidRPr="00E5016E">
        <w:t xml:space="preserve">the end of the reporting period, Israel continued to withhold </w:t>
      </w:r>
      <w:r w:rsidR="008C7D82" w:rsidRPr="00E5016E">
        <w:rPr>
          <w:lang w:val="en-US"/>
        </w:rPr>
        <w:t xml:space="preserve">the </w:t>
      </w:r>
      <w:r w:rsidRPr="00E5016E">
        <w:rPr>
          <w:lang w:val="en-US"/>
        </w:rPr>
        <w:t xml:space="preserve">bodies of </w:t>
      </w:r>
      <w:r w:rsidR="008C7D82" w:rsidRPr="00E5016E">
        <w:rPr>
          <w:lang w:val="en-US"/>
        </w:rPr>
        <w:t xml:space="preserve">15 </w:t>
      </w:r>
      <w:r w:rsidRPr="00E5016E">
        <w:rPr>
          <w:lang w:val="en-US"/>
        </w:rPr>
        <w:t>Palestinians</w:t>
      </w:r>
      <w:r w:rsidRPr="00E5016E">
        <w:rPr>
          <w:rStyle w:val="FootnoteReference"/>
        </w:rPr>
        <w:footnoteReference w:id="16"/>
      </w:r>
      <w:r w:rsidR="002C0E4B">
        <w:rPr>
          <w:lang w:val="en-US"/>
        </w:rPr>
        <w:t xml:space="preserve"> despite a ruling by Israel’s Supreme Court</w:t>
      </w:r>
      <w:r w:rsidRPr="00E5016E">
        <w:rPr>
          <w:lang w:val="en-US"/>
        </w:rPr>
        <w:t>, on 25 July 2017</w:t>
      </w:r>
      <w:r w:rsidR="002C0E4B">
        <w:rPr>
          <w:lang w:val="en-US"/>
        </w:rPr>
        <w:t>,</w:t>
      </w:r>
      <w:r w:rsidRPr="00E5016E">
        <w:rPr>
          <w:lang w:val="en-US"/>
        </w:rPr>
        <w:t xml:space="preserve"> </w:t>
      </w:r>
      <w:r w:rsidR="00606FA7" w:rsidRPr="00E5016E">
        <w:rPr>
          <w:color w:val="000000"/>
        </w:rPr>
        <w:t xml:space="preserve">declaring that Israeli </w:t>
      </w:r>
      <w:r w:rsidR="00606FA7">
        <w:rPr>
          <w:color w:val="000000"/>
        </w:rPr>
        <w:t>authorities</w:t>
      </w:r>
      <w:r w:rsidR="00606FA7" w:rsidRPr="00E5016E">
        <w:rPr>
          <w:color w:val="000000"/>
        </w:rPr>
        <w:t xml:space="preserve"> ha</w:t>
      </w:r>
      <w:r w:rsidR="00606FA7">
        <w:rPr>
          <w:color w:val="000000"/>
        </w:rPr>
        <w:t>ve</w:t>
      </w:r>
      <w:r w:rsidR="00606FA7" w:rsidRPr="00E5016E">
        <w:rPr>
          <w:color w:val="000000"/>
        </w:rPr>
        <w:t xml:space="preserve"> no authority to hold bodies</w:t>
      </w:r>
      <w:r w:rsidRPr="00E5016E">
        <w:rPr>
          <w:rStyle w:val="FootnoteReference"/>
          <w:color w:val="000000"/>
        </w:rPr>
        <w:footnoteReference w:id="17"/>
      </w:r>
      <w:r w:rsidRPr="00E5016E">
        <w:rPr>
          <w:color w:val="000000"/>
        </w:rPr>
        <w:t>.</w:t>
      </w:r>
    </w:p>
    <w:p w14:paraId="257845C3" w14:textId="00125617" w:rsidR="001D760B" w:rsidRPr="00E5016E" w:rsidRDefault="00A53F32" w:rsidP="00371B20">
      <w:pPr>
        <w:pStyle w:val="SingleTxtG"/>
        <w:numPr>
          <w:ilvl w:val="0"/>
          <w:numId w:val="38"/>
        </w:numPr>
        <w:tabs>
          <w:tab w:val="left" w:pos="1701"/>
        </w:tabs>
        <w:ind w:left="1134" w:right="855" w:firstLine="0"/>
      </w:pPr>
      <w:r w:rsidRPr="00E5016E">
        <w:t>D</w:t>
      </w:r>
      <w:r w:rsidR="00671B38" w:rsidRPr="00E5016E">
        <w:t xml:space="preserve">emolitions, collective punishment, and other measures such as </w:t>
      </w:r>
      <w:r w:rsidR="000274D6">
        <w:t xml:space="preserve">forced evictions, restrictions </w:t>
      </w:r>
      <w:r w:rsidR="00671B38" w:rsidRPr="00E5016E">
        <w:t>o</w:t>
      </w:r>
      <w:r w:rsidR="000274D6">
        <w:t>n</w:t>
      </w:r>
      <w:r w:rsidR="00671B38" w:rsidRPr="00E5016E">
        <w:t xml:space="preserve"> freedom of movement, and </w:t>
      </w:r>
      <w:r w:rsidR="008C7D82" w:rsidRPr="00E5016E">
        <w:t xml:space="preserve">the </w:t>
      </w:r>
      <w:r w:rsidR="00671B38" w:rsidRPr="00E5016E">
        <w:t xml:space="preserve">failure to provide protection from attacks </w:t>
      </w:r>
      <w:r w:rsidR="002C0E4B">
        <w:t>by</w:t>
      </w:r>
      <w:r w:rsidR="00671B38" w:rsidRPr="00E5016E">
        <w:t xml:space="preserve"> settlers</w:t>
      </w:r>
      <w:r w:rsidRPr="00E5016E">
        <w:t xml:space="preserve">, </w:t>
      </w:r>
      <w:r w:rsidR="008C7D82" w:rsidRPr="00E5016E">
        <w:t>constitute</w:t>
      </w:r>
      <w:r w:rsidRPr="00E5016E">
        <w:t xml:space="preserve"> violations of international law</w:t>
      </w:r>
      <w:r w:rsidR="008C7D82" w:rsidRPr="00E5016E">
        <w:t xml:space="preserve"> and</w:t>
      </w:r>
      <w:r w:rsidR="00671B38" w:rsidRPr="00E5016E">
        <w:t xml:space="preserve"> contribute t</w:t>
      </w:r>
      <w:r w:rsidR="008C7D82" w:rsidRPr="00E5016E">
        <w:t xml:space="preserve">o the creation of </w:t>
      </w:r>
      <w:r w:rsidR="00671B38" w:rsidRPr="00E5016E">
        <w:t>a coercive environment</w:t>
      </w:r>
      <w:r w:rsidRPr="00E5016E">
        <w:t>,</w:t>
      </w:r>
      <w:r w:rsidR="00671B38" w:rsidRPr="00E5016E">
        <w:t xml:space="preserve"> which may lead to forcible transfer of the </w:t>
      </w:r>
      <w:r w:rsidR="008C7D82" w:rsidRPr="00E5016E">
        <w:t xml:space="preserve">protected </w:t>
      </w:r>
      <w:r w:rsidR="00671B38" w:rsidRPr="00E5016E">
        <w:t>population. During the reporting period</w:t>
      </w:r>
      <w:r w:rsidR="008C7D82" w:rsidRPr="00E5016E">
        <w:t>,</w:t>
      </w:r>
      <w:r w:rsidR="00671B38" w:rsidRPr="00E5016E">
        <w:t xml:space="preserve"> </w:t>
      </w:r>
      <w:r w:rsidR="002C0E4B">
        <w:t xml:space="preserve">such </w:t>
      </w:r>
      <w:r w:rsidRPr="00E5016E">
        <w:t>coercive environment</w:t>
      </w:r>
      <w:r w:rsidR="00671B38" w:rsidRPr="00E5016E">
        <w:t xml:space="preserve"> </w:t>
      </w:r>
      <w:r w:rsidRPr="00E5016E">
        <w:t>factors increased</w:t>
      </w:r>
      <w:r w:rsidR="002C0E4B">
        <w:t>,</w:t>
      </w:r>
      <w:r w:rsidRPr="00E5016E">
        <w:t xml:space="preserve"> particular</w:t>
      </w:r>
      <w:r w:rsidR="002C0E4B">
        <w:t>ly</w:t>
      </w:r>
      <w:r w:rsidRPr="00E5016E">
        <w:t xml:space="preserve"> in the </w:t>
      </w:r>
      <w:r w:rsidR="002C0E4B">
        <w:t xml:space="preserve">periphery of </w:t>
      </w:r>
      <w:r w:rsidRPr="00E5016E">
        <w:t xml:space="preserve">Jerusalem </w:t>
      </w:r>
      <w:r w:rsidR="00613A60" w:rsidRPr="00E5016E">
        <w:t>and</w:t>
      </w:r>
      <w:r w:rsidRPr="00E5016E">
        <w:t xml:space="preserve"> in Hebron’</w:t>
      </w:r>
      <w:r w:rsidR="00613A60" w:rsidRPr="00E5016E">
        <w:t xml:space="preserve">s H2, heightening </w:t>
      </w:r>
      <w:r w:rsidRPr="00E5016E">
        <w:t xml:space="preserve">the risk </w:t>
      </w:r>
      <w:r w:rsidR="00A4180B" w:rsidRPr="00E5016E">
        <w:t xml:space="preserve">of forcible transfer of several communities </w:t>
      </w:r>
      <w:r w:rsidR="00151C21" w:rsidRPr="00E5016E">
        <w:t>and individuals</w:t>
      </w:r>
      <w:r w:rsidRPr="00E5016E">
        <w:t>.</w:t>
      </w:r>
      <w:r w:rsidR="005A4CA6">
        <w:rPr>
          <w:rStyle w:val="FootnoteReference"/>
        </w:rPr>
        <w:footnoteReference w:id="18"/>
      </w:r>
      <w:r w:rsidR="00784CDA" w:rsidRPr="00E5016E">
        <w:t xml:space="preserve"> </w:t>
      </w:r>
    </w:p>
    <w:p w14:paraId="394B2112" w14:textId="71446FA0" w:rsidR="0087332D" w:rsidRPr="00371B20" w:rsidRDefault="00BD38F7" w:rsidP="00EE093E">
      <w:pPr>
        <w:tabs>
          <w:tab w:val="left" w:pos="1134"/>
        </w:tabs>
        <w:spacing w:line="240" w:lineRule="auto"/>
        <w:ind w:left="567"/>
        <w:rPr>
          <w:rFonts w:ascii="Times New Roman" w:hAnsi="Times New Roman" w:cs="Times New Roman"/>
          <w:b/>
          <w:sz w:val="24"/>
          <w:szCs w:val="20"/>
        </w:rPr>
      </w:pPr>
      <w:r>
        <w:rPr>
          <w:rFonts w:ascii="Times New Roman" w:hAnsi="Times New Roman" w:cs="Times New Roman"/>
          <w:b/>
          <w:sz w:val="24"/>
          <w:szCs w:val="20"/>
        </w:rPr>
        <w:t>2</w:t>
      </w:r>
      <w:r w:rsidR="00641863">
        <w:rPr>
          <w:rFonts w:ascii="Times New Roman" w:hAnsi="Times New Roman" w:cs="Times New Roman"/>
          <w:b/>
          <w:sz w:val="24"/>
          <w:szCs w:val="20"/>
        </w:rPr>
        <w:t>.</w:t>
      </w:r>
      <w:r w:rsidR="0087332D" w:rsidRPr="00371B20">
        <w:rPr>
          <w:rFonts w:ascii="Times New Roman" w:hAnsi="Times New Roman" w:cs="Times New Roman"/>
          <w:b/>
          <w:sz w:val="24"/>
          <w:szCs w:val="20"/>
        </w:rPr>
        <w:tab/>
        <w:t xml:space="preserve">Recurring human rights violations </w:t>
      </w:r>
    </w:p>
    <w:p w14:paraId="12407A3F" w14:textId="5087FF03" w:rsidR="0015297F" w:rsidRPr="00315156" w:rsidRDefault="004A1A48" w:rsidP="00371B20">
      <w:pPr>
        <w:spacing w:line="240" w:lineRule="auto"/>
        <w:ind w:left="1134"/>
        <w:rPr>
          <w:rFonts w:ascii="Times New Roman" w:hAnsi="Times New Roman" w:cs="Times New Roman"/>
          <w:sz w:val="20"/>
          <w:szCs w:val="20"/>
        </w:rPr>
      </w:pPr>
      <w:r>
        <w:rPr>
          <w:rFonts w:ascii="Times New Roman" w:hAnsi="Times New Roman" w:cs="Times New Roman"/>
          <w:b/>
          <w:sz w:val="20"/>
          <w:szCs w:val="20"/>
        </w:rPr>
        <w:t>Violations of the r</w:t>
      </w:r>
      <w:r w:rsidR="0015297F" w:rsidRPr="00315156">
        <w:rPr>
          <w:rFonts w:ascii="Times New Roman" w:hAnsi="Times New Roman" w:cs="Times New Roman"/>
          <w:b/>
          <w:sz w:val="20"/>
          <w:szCs w:val="20"/>
        </w:rPr>
        <w:t>ight</w:t>
      </w:r>
      <w:r>
        <w:rPr>
          <w:rFonts w:ascii="Times New Roman" w:hAnsi="Times New Roman" w:cs="Times New Roman"/>
          <w:b/>
          <w:sz w:val="20"/>
          <w:szCs w:val="20"/>
        </w:rPr>
        <w:t>s</w:t>
      </w:r>
      <w:r w:rsidR="0015297F" w:rsidRPr="00315156">
        <w:rPr>
          <w:rFonts w:ascii="Times New Roman" w:hAnsi="Times New Roman" w:cs="Times New Roman"/>
          <w:b/>
          <w:sz w:val="20"/>
          <w:szCs w:val="20"/>
        </w:rPr>
        <w:t xml:space="preserve"> to life and security of person</w:t>
      </w:r>
      <w:r w:rsidR="0015297F" w:rsidRPr="00315156">
        <w:rPr>
          <w:rFonts w:ascii="Times New Roman" w:hAnsi="Times New Roman" w:cs="Times New Roman"/>
          <w:sz w:val="20"/>
          <w:szCs w:val="20"/>
        </w:rPr>
        <w:t xml:space="preserve"> </w:t>
      </w:r>
    </w:p>
    <w:p w14:paraId="38008D5A" w14:textId="6F575AC1" w:rsidR="00E263DB" w:rsidRPr="00371B20" w:rsidRDefault="00084732" w:rsidP="00D22B63">
      <w:pPr>
        <w:pStyle w:val="SingleTxtG"/>
        <w:numPr>
          <w:ilvl w:val="0"/>
          <w:numId w:val="40"/>
        </w:numPr>
        <w:tabs>
          <w:tab w:val="left" w:pos="1701"/>
        </w:tabs>
        <w:ind w:left="1134" w:right="855" w:firstLine="0"/>
      </w:pPr>
      <w:r w:rsidRPr="00371B20">
        <w:t xml:space="preserve">Excessive use of force, including unlawful killings by </w:t>
      </w:r>
      <w:r w:rsidR="00151C21" w:rsidRPr="00371B20">
        <w:t>ISF</w:t>
      </w:r>
      <w:r w:rsidR="00606FA7">
        <w:t>,</w:t>
      </w:r>
      <w:r w:rsidR="00151C21" w:rsidRPr="00371B20">
        <w:t xml:space="preserve"> </w:t>
      </w:r>
      <w:r w:rsidRPr="00371B20">
        <w:t>remained a serious concern</w:t>
      </w:r>
      <w:r w:rsidR="002C0E4B">
        <w:t xml:space="preserve"> in the Occupied Palestinian Territory</w:t>
      </w:r>
      <w:r w:rsidRPr="00371B20">
        <w:t xml:space="preserve">. </w:t>
      </w:r>
      <w:r w:rsidR="000A6CEA" w:rsidRPr="00371B20">
        <w:t>As in previous reporting periods, i</w:t>
      </w:r>
      <w:r w:rsidRPr="00371B20">
        <w:t>n several instances</w:t>
      </w:r>
      <w:r w:rsidR="002C0E4B">
        <w:t>,</w:t>
      </w:r>
      <w:r w:rsidRPr="00371B20">
        <w:t xml:space="preserve"> it appeared that </w:t>
      </w:r>
      <w:r w:rsidR="003B33D9" w:rsidRPr="00371B20">
        <w:t xml:space="preserve">the use of </w:t>
      </w:r>
      <w:r w:rsidRPr="00371B20">
        <w:t xml:space="preserve">firearms </w:t>
      </w:r>
      <w:r w:rsidR="003B33D9" w:rsidRPr="00371B20">
        <w:t xml:space="preserve">was not </w:t>
      </w:r>
      <w:r w:rsidR="00797E30" w:rsidRPr="00371B20">
        <w:t xml:space="preserve">limited to a measure of </w:t>
      </w:r>
      <w:r w:rsidRPr="00371B20">
        <w:t>last resort in situations posing imminent threat to life or serious injury</w:t>
      </w:r>
      <w:r w:rsidR="000800B3" w:rsidRPr="00371B20">
        <w:t>,</w:t>
      </w:r>
      <w:r w:rsidRPr="00371B20">
        <w:t xml:space="preserve"> a</w:t>
      </w:r>
      <w:r w:rsidR="00293ADA" w:rsidRPr="00371B20">
        <w:t>s required by international law.</w:t>
      </w:r>
      <w:r w:rsidR="00151C21" w:rsidRPr="00371B20">
        <w:rPr>
          <w:rStyle w:val="FootnoteReference"/>
          <w:rFonts w:eastAsia="Calibri"/>
          <w:bCs/>
        </w:rPr>
        <w:footnoteReference w:id="19"/>
      </w:r>
      <w:r w:rsidR="00293ADA" w:rsidRPr="00371B20">
        <w:t xml:space="preserve"> The </w:t>
      </w:r>
      <w:r w:rsidR="00F00D64" w:rsidRPr="00371B20">
        <w:t>recurrence of such</w:t>
      </w:r>
      <w:r w:rsidR="00293ADA" w:rsidRPr="00371B20">
        <w:t xml:space="preserve"> cases, as well as the consistent failure to investigate and prosecute those responsible</w:t>
      </w:r>
      <w:r w:rsidR="00A95A90" w:rsidRPr="00371B20">
        <w:t>,</w:t>
      </w:r>
      <w:r w:rsidR="00293ADA" w:rsidRPr="00371B20">
        <w:t xml:space="preserve"> suggests a permissive policy towards such practices. </w:t>
      </w:r>
      <w:r w:rsidR="006925A3" w:rsidRPr="00371B20">
        <w:t xml:space="preserve">An additional concern </w:t>
      </w:r>
      <w:r w:rsidR="002C0E4B">
        <w:t xml:space="preserve">in such cases </w:t>
      </w:r>
      <w:r w:rsidR="006B4EFD" w:rsidRPr="00371B20">
        <w:t xml:space="preserve">was </w:t>
      </w:r>
      <w:r w:rsidR="00293ADA" w:rsidRPr="00371B20">
        <w:t>reported delays or even denial of medical assistance to those injured</w:t>
      </w:r>
      <w:r w:rsidR="00A95A90" w:rsidRPr="00371B20">
        <w:t xml:space="preserve"> which, in some </w:t>
      </w:r>
      <w:r w:rsidR="002C0E4B">
        <w:t>instances</w:t>
      </w:r>
      <w:r w:rsidR="00A95A90" w:rsidRPr="00371B20">
        <w:t>, le</w:t>
      </w:r>
      <w:r w:rsidR="00293ADA" w:rsidRPr="00371B20">
        <w:t>d to the death of victim</w:t>
      </w:r>
      <w:r w:rsidR="006B4EFD" w:rsidRPr="00371B20">
        <w:t>s</w:t>
      </w:r>
      <w:r w:rsidR="00293ADA" w:rsidRPr="00371B20">
        <w:t xml:space="preserve"> who might have otherwise survived. </w:t>
      </w:r>
    </w:p>
    <w:p w14:paraId="083B94B5" w14:textId="55706789" w:rsidR="000A6CEA" w:rsidRPr="00371B20" w:rsidRDefault="00B409E9" w:rsidP="00D22B63">
      <w:pPr>
        <w:pStyle w:val="SingleTxtG"/>
        <w:numPr>
          <w:ilvl w:val="0"/>
          <w:numId w:val="40"/>
        </w:numPr>
        <w:tabs>
          <w:tab w:val="left" w:pos="1701"/>
        </w:tabs>
        <w:ind w:left="1134" w:right="855" w:firstLine="0"/>
        <w:rPr>
          <w:b/>
          <w:i/>
        </w:rPr>
      </w:pPr>
      <w:r>
        <w:t xml:space="preserve">In Gaza, </w:t>
      </w:r>
      <w:r w:rsidR="00415522">
        <w:t>ISF</w:t>
      </w:r>
      <w:r w:rsidR="000A6CEA" w:rsidRPr="00371B20">
        <w:t xml:space="preserve"> continued to use live ammunition to enforce restrictions within the</w:t>
      </w:r>
      <w:r w:rsidR="003B33D9" w:rsidRPr="00371B20">
        <w:t xml:space="preserve"> Israeli designated</w:t>
      </w:r>
      <w:r w:rsidR="000A6CEA" w:rsidRPr="00371B20">
        <w:t xml:space="preserve"> </w:t>
      </w:r>
      <w:r w:rsidR="006B4EFD" w:rsidRPr="00371B20">
        <w:t>“a</w:t>
      </w:r>
      <w:r w:rsidR="000A6CEA" w:rsidRPr="00371B20">
        <w:t xml:space="preserve">ccess </w:t>
      </w:r>
      <w:r w:rsidR="006B4EFD" w:rsidRPr="00371B20">
        <w:t>r</w:t>
      </w:r>
      <w:r w:rsidR="000A6CEA" w:rsidRPr="00371B20">
        <w:t xml:space="preserve">estricted </w:t>
      </w:r>
      <w:r w:rsidR="006B4EFD" w:rsidRPr="00371B20">
        <w:t>a</w:t>
      </w:r>
      <w:r w:rsidR="000A6CEA" w:rsidRPr="00371B20">
        <w:t>rea</w:t>
      </w:r>
      <w:r w:rsidR="006B4EFD" w:rsidRPr="00371B20">
        <w:t>s”</w:t>
      </w:r>
      <w:r>
        <w:t>,</w:t>
      </w:r>
      <w:r w:rsidR="000A6CEA" w:rsidRPr="00371B20">
        <w:t xml:space="preserve"> on land and </w:t>
      </w:r>
      <w:r w:rsidR="006B4EFD" w:rsidRPr="00371B20">
        <w:t xml:space="preserve">at </w:t>
      </w:r>
      <w:r w:rsidR="000A6CEA" w:rsidRPr="00371B20">
        <w:t>sea. During th</w:t>
      </w:r>
      <w:r w:rsidR="00CE0BBC" w:rsidRPr="00371B20">
        <w:t>e reporting period</w:t>
      </w:r>
      <w:r w:rsidR="006B4EFD" w:rsidRPr="00371B20">
        <w:t>,</w:t>
      </w:r>
      <w:r w:rsidR="00CE0BBC" w:rsidRPr="00371B20">
        <w:t xml:space="preserve"> five </w:t>
      </w:r>
      <w:r w:rsidR="006B4EFD" w:rsidRPr="00371B20">
        <w:t>Palestinians</w:t>
      </w:r>
      <w:r w:rsidR="00CE0BBC" w:rsidRPr="00371B20">
        <w:t>,</w:t>
      </w:r>
      <w:r w:rsidR="000A6CEA" w:rsidRPr="00371B20">
        <w:t xml:space="preserve"> incl</w:t>
      </w:r>
      <w:r w:rsidR="007D6F34" w:rsidRPr="00371B20">
        <w:t>uding two children, were killed,</w:t>
      </w:r>
      <w:r w:rsidR="000A6CEA" w:rsidRPr="00371B20">
        <w:t xml:space="preserve"> and 67</w:t>
      </w:r>
      <w:r w:rsidR="006B4EFD" w:rsidRPr="00371B20">
        <w:t xml:space="preserve"> Palestinians</w:t>
      </w:r>
      <w:r w:rsidR="000A6CEA" w:rsidRPr="00371B20">
        <w:t xml:space="preserve">, including 16 children, were injured </w:t>
      </w:r>
      <w:r>
        <w:t xml:space="preserve">on land </w:t>
      </w:r>
      <w:r w:rsidR="000A6CEA" w:rsidRPr="00371B20">
        <w:t xml:space="preserve">with live ammunition. </w:t>
      </w:r>
      <w:r>
        <w:t>A</w:t>
      </w:r>
      <w:r w:rsidR="00415522">
        <w:t>t</w:t>
      </w:r>
      <w:r>
        <w:t xml:space="preserve"> sea, o</w:t>
      </w:r>
      <w:r w:rsidR="000A6CEA" w:rsidRPr="00371B20">
        <w:t>ne fisherma</w:t>
      </w:r>
      <w:r w:rsidR="00E14018" w:rsidRPr="00371B20">
        <w:t>n was killed and six</w:t>
      </w:r>
      <w:r w:rsidR="000A6CEA" w:rsidRPr="00371B20">
        <w:t xml:space="preserve"> were injured with live ammunition</w:t>
      </w:r>
      <w:r w:rsidR="006B4EFD" w:rsidRPr="00371B20">
        <w:t>.</w:t>
      </w:r>
      <w:r w:rsidR="000A6CEA" w:rsidRPr="00371B20">
        <w:rPr>
          <w:vertAlign w:val="superscript"/>
        </w:rPr>
        <w:footnoteReference w:id="20"/>
      </w:r>
    </w:p>
    <w:p w14:paraId="70C4A384" w14:textId="4E1F07D5" w:rsidR="000A6CEA" w:rsidRPr="00371B20" w:rsidRDefault="00FB34A4" w:rsidP="00D22B63">
      <w:pPr>
        <w:pStyle w:val="SingleTxtG"/>
        <w:numPr>
          <w:ilvl w:val="0"/>
          <w:numId w:val="40"/>
        </w:numPr>
        <w:tabs>
          <w:tab w:val="left" w:pos="1701"/>
        </w:tabs>
        <w:ind w:left="1134" w:right="855" w:firstLine="0"/>
        <w:rPr>
          <w:b/>
          <w:i/>
        </w:rPr>
      </w:pPr>
      <w:r w:rsidRPr="00371B20">
        <w:t>On 28 July 2017,</w:t>
      </w:r>
      <w:r w:rsidR="003B33D9" w:rsidRPr="00371B20">
        <w:t xml:space="preserve"> </w:t>
      </w:r>
      <w:r w:rsidRPr="00371B20">
        <w:t xml:space="preserve">Abed El Rahman </w:t>
      </w:r>
      <w:proofErr w:type="spellStart"/>
      <w:r w:rsidRPr="00371B20">
        <w:t>Husein</w:t>
      </w:r>
      <w:proofErr w:type="spellEnd"/>
      <w:r w:rsidRPr="00371B20">
        <w:t xml:space="preserve"> Abu </w:t>
      </w:r>
      <w:proofErr w:type="spellStart"/>
      <w:r w:rsidRPr="00371B20">
        <w:t>Hamisaa</w:t>
      </w:r>
      <w:proofErr w:type="spellEnd"/>
      <w:r w:rsidRPr="00371B20">
        <w:t>,</w:t>
      </w:r>
      <w:r w:rsidR="000A6CEA" w:rsidRPr="00371B20">
        <w:t xml:space="preserve"> </w:t>
      </w:r>
      <w:r w:rsidRPr="00371B20">
        <w:t xml:space="preserve">aged </w:t>
      </w:r>
      <w:r w:rsidR="000A6CEA" w:rsidRPr="00371B20">
        <w:t>16</w:t>
      </w:r>
      <w:r w:rsidRPr="00371B20">
        <w:t>,</w:t>
      </w:r>
      <w:r w:rsidR="000A6CEA" w:rsidRPr="00371B20">
        <w:t xml:space="preserve"> was shot in the chest during a protest</w:t>
      </w:r>
      <w:r w:rsidR="000539BD">
        <w:t xml:space="preserve"> </w:t>
      </w:r>
      <w:r w:rsidR="000539BD" w:rsidRPr="00371B20">
        <w:t>at Al-</w:t>
      </w:r>
      <w:proofErr w:type="spellStart"/>
      <w:r w:rsidR="000539BD" w:rsidRPr="00371B20">
        <w:t>Boureij</w:t>
      </w:r>
      <w:proofErr w:type="spellEnd"/>
      <w:r w:rsidR="000539BD" w:rsidRPr="00371B20">
        <w:t xml:space="preserve"> camp</w:t>
      </w:r>
      <w:r w:rsidR="000539BD">
        <w:t>,</w:t>
      </w:r>
      <w:r w:rsidR="000A6CEA" w:rsidRPr="00371B20">
        <w:t xml:space="preserve"> approximately 50 me</w:t>
      </w:r>
      <w:r w:rsidR="000539BD">
        <w:t>t</w:t>
      </w:r>
      <w:r w:rsidR="000A6CEA" w:rsidRPr="00371B20">
        <w:t>r</w:t>
      </w:r>
      <w:r w:rsidR="000539BD">
        <w:t>e</w:t>
      </w:r>
      <w:r w:rsidR="000A6CEA" w:rsidRPr="00371B20">
        <w:t>s from the fence</w:t>
      </w:r>
      <w:r w:rsidR="003B33D9" w:rsidRPr="00371B20">
        <w:t xml:space="preserve"> separating Israel </w:t>
      </w:r>
      <w:r w:rsidR="006B4EFD" w:rsidRPr="00371B20">
        <w:t xml:space="preserve">and </w:t>
      </w:r>
      <w:r w:rsidR="003B33D9" w:rsidRPr="00371B20">
        <w:t>Gaza</w:t>
      </w:r>
      <w:r w:rsidR="000539BD">
        <w:t xml:space="preserve">. He </w:t>
      </w:r>
      <w:r w:rsidR="00A95A90" w:rsidRPr="00371B20">
        <w:t xml:space="preserve">died on his way to </w:t>
      </w:r>
      <w:r w:rsidR="006B4EFD" w:rsidRPr="00371B20">
        <w:t xml:space="preserve">the </w:t>
      </w:r>
      <w:r w:rsidR="00A95A90" w:rsidRPr="00371B20">
        <w:t>hospital</w:t>
      </w:r>
      <w:r w:rsidR="000A6CEA" w:rsidRPr="00371B20">
        <w:t xml:space="preserve">. Two </w:t>
      </w:r>
      <w:r w:rsidR="006B4EFD" w:rsidRPr="00371B20">
        <w:t xml:space="preserve">of </w:t>
      </w:r>
      <w:r w:rsidR="000539BD">
        <w:t xml:space="preserve">his </w:t>
      </w:r>
      <w:r w:rsidR="000A6CEA" w:rsidRPr="00371B20">
        <w:t xml:space="preserve">friends </w:t>
      </w:r>
      <w:r w:rsidR="00A95A90" w:rsidRPr="00371B20">
        <w:t xml:space="preserve">were shot </w:t>
      </w:r>
      <w:r w:rsidR="003F4679" w:rsidRPr="00371B20">
        <w:t xml:space="preserve">by live ammunition </w:t>
      </w:r>
      <w:r w:rsidR="006B4EFD" w:rsidRPr="00371B20">
        <w:t xml:space="preserve">while </w:t>
      </w:r>
      <w:r w:rsidR="00A95A90" w:rsidRPr="00371B20">
        <w:t xml:space="preserve">attempting to rescue him, </w:t>
      </w:r>
      <w:r w:rsidR="000539BD">
        <w:t xml:space="preserve">and </w:t>
      </w:r>
      <w:r w:rsidR="00A95A90" w:rsidRPr="00371B20">
        <w:t>both</w:t>
      </w:r>
      <w:r w:rsidR="000A6CEA" w:rsidRPr="00371B20">
        <w:t xml:space="preserve"> </w:t>
      </w:r>
      <w:r w:rsidR="000539BD">
        <w:t xml:space="preserve">were </w:t>
      </w:r>
      <w:r w:rsidR="000A6CEA" w:rsidRPr="00371B20">
        <w:t>injured</w:t>
      </w:r>
      <w:r w:rsidR="00A95A90" w:rsidRPr="00371B20">
        <w:t xml:space="preserve"> in</w:t>
      </w:r>
      <w:r w:rsidR="000A6CEA" w:rsidRPr="00371B20">
        <w:t xml:space="preserve"> the</w:t>
      </w:r>
      <w:r w:rsidR="00A95A90" w:rsidRPr="00371B20">
        <w:t>ir</w:t>
      </w:r>
      <w:r w:rsidR="000A6CEA" w:rsidRPr="00371B20">
        <w:t xml:space="preserve"> leg</w:t>
      </w:r>
      <w:r w:rsidR="00A95A90" w:rsidRPr="00371B20">
        <w:t>s</w:t>
      </w:r>
      <w:r w:rsidR="000A6CEA" w:rsidRPr="00371B20">
        <w:t xml:space="preserve">. </w:t>
      </w:r>
      <w:r w:rsidR="000B43BF" w:rsidRPr="00371B20">
        <w:t xml:space="preserve">There was no indication that </w:t>
      </w:r>
      <w:r w:rsidR="00A95A90" w:rsidRPr="00371B20">
        <w:t xml:space="preserve">the </w:t>
      </w:r>
      <w:r w:rsidR="004A5F73" w:rsidRPr="00371B20">
        <w:t>boys</w:t>
      </w:r>
      <w:r w:rsidR="000B43BF" w:rsidRPr="00371B20">
        <w:t xml:space="preserve"> posed any imminent threat to </w:t>
      </w:r>
      <w:r w:rsidR="000539BD">
        <w:t xml:space="preserve">the </w:t>
      </w:r>
      <w:r w:rsidR="000B43BF" w:rsidRPr="00371B20">
        <w:t xml:space="preserve">ISF stationed at the fence when </w:t>
      </w:r>
      <w:r w:rsidR="00FF38FB">
        <w:t>t</w:t>
      </w:r>
      <w:r w:rsidR="00606FA7">
        <w:t>he</w:t>
      </w:r>
      <w:r w:rsidR="00FF38FB">
        <w:t>y were</w:t>
      </w:r>
      <w:r w:rsidR="00606FA7">
        <w:t xml:space="preserve"> </w:t>
      </w:r>
      <w:r w:rsidR="000B43BF" w:rsidRPr="00371B20">
        <w:t>shot.</w:t>
      </w:r>
      <w:r w:rsidR="000B43BF" w:rsidRPr="00371B20">
        <w:rPr>
          <w:rStyle w:val="FootnoteReference"/>
          <w:rFonts w:eastAsia="Calibri"/>
          <w:bCs/>
        </w:rPr>
        <w:footnoteReference w:id="21"/>
      </w:r>
      <w:r w:rsidR="000A6CEA" w:rsidRPr="00371B20">
        <w:t xml:space="preserve"> In another case, on 9 June 2017, a man aged 19 was killed, approximately 150 metr</w:t>
      </w:r>
      <w:r w:rsidR="00B03C18">
        <w:t>e</w:t>
      </w:r>
      <w:r w:rsidR="000A6CEA" w:rsidRPr="00371B20">
        <w:t xml:space="preserve">s from the fence east of </w:t>
      </w:r>
      <w:proofErr w:type="spellStart"/>
      <w:r w:rsidR="000A6CEA" w:rsidRPr="00371B20">
        <w:t>Jabalia</w:t>
      </w:r>
      <w:proofErr w:type="spellEnd"/>
      <w:r w:rsidR="000A6CEA" w:rsidRPr="00371B20">
        <w:t>.</w:t>
      </w:r>
      <w:r w:rsidR="00C75875">
        <w:t xml:space="preserve"> H</w:t>
      </w:r>
      <w:r w:rsidR="00B03C18">
        <w:t xml:space="preserve">e </w:t>
      </w:r>
      <w:r w:rsidR="00007943" w:rsidRPr="00371B20">
        <w:t>was watching</w:t>
      </w:r>
      <w:r w:rsidR="00262A2C" w:rsidRPr="00371B20">
        <w:t xml:space="preserve"> the</w:t>
      </w:r>
      <w:r w:rsidR="00007943" w:rsidRPr="00371B20">
        <w:t xml:space="preserve"> protest</w:t>
      </w:r>
      <w:r w:rsidR="00262A2C" w:rsidRPr="00371B20">
        <w:t>s taking place at the fence w</w:t>
      </w:r>
      <w:r w:rsidR="000A6CEA" w:rsidRPr="00371B20">
        <w:t>hen</w:t>
      </w:r>
      <w:r w:rsidR="00DA5F99" w:rsidRPr="00371B20">
        <w:t>,</w:t>
      </w:r>
      <w:r w:rsidR="000A6CEA" w:rsidRPr="00371B20">
        <w:t xml:space="preserve"> without warning</w:t>
      </w:r>
      <w:r w:rsidR="00DA5F99" w:rsidRPr="00371B20">
        <w:t>,</w:t>
      </w:r>
      <w:r w:rsidR="000A6CEA" w:rsidRPr="00371B20">
        <w:t xml:space="preserve"> he was shot in the head </w:t>
      </w:r>
      <w:r w:rsidR="00262A2C" w:rsidRPr="00371B20">
        <w:t>by an I</w:t>
      </w:r>
      <w:r w:rsidR="002A0368">
        <w:t xml:space="preserve">sraeli </w:t>
      </w:r>
      <w:r w:rsidR="00262A2C" w:rsidRPr="00371B20">
        <w:t>D</w:t>
      </w:r>
      <w:r w:rsidR="002A0368">
        <w:t xml:space="preserve">efence </w:t>
      </w:r>
      <w:r w:rsidR="00262A2C" w:rsidRPr="00371B20">
        <w:t>F</w:t>
      </w:r>
      <w:r w:rsidR="002A0368">
        <w:t>orces (IDF)</w:t>
      </w:r>
      <w:r w:rsidR="00262A2C" w:rsidRPr="00371B20">
        <w:t xml:space="preserve"> soldier </w:t>
      </w:r>
      <w:r w:rsidR="000A6CEA" w:rsidRPr="00371B20">
        <w:t xml:space="preserve">and </w:t>
      </w:r>
      <w:r w:rsidR="00FF38FB">
        <w:t>died</w:t>
      </w:r>
      <w:r w:rsidR="000A6CEA" w:rsidRPr="00371B20">
        <w:t xml:space="preserve"> instantly.</w:t>
      </w:r>
      <w:r w:rsidR="00C75875">
        <w:rPr>
          <w:rStyle w:val="FootnoteReference"/>
        </w:rPr>
        <w:footnoteReference w:id="22"/>
      </w:r>
      <w:r w:rsidR="000A6CEA" w:rsidRPr="00371B20">
        <w:t xml:space="preserve"> </w:t>
      </w:r>
    </w:p>
    <w:p w14:paraId="42C1EEE5" w14:textId="55AEB976" w:rsidR="000A6CEA" w:rsidRPr="00371B20" w:rsidRDefault="00562BD1" w:rsidP="00D22B63">
      <w:pPr>
        <w:pStyle w:val="SingleTxtG"/>
        <w:numPr>
          <w:ilvl w:val="0"/>
          <w:numId w:val="40"/>
        </w:numPr>
        <w:tabs>
          <w:tab w:val="left" w:pos="1701"/>
        </w:tabs>
        <w:ind w:left="1134" w:right="855" w:firstLine="0"/>
      </w:pPr>
      <w:r w:rsidRPr="00371B20">
        <w:t xml:space="preserve">On 15 May 2017, Mr. Mohammad </w:t>
      </w:r>
      <w:proofErr w:type="spellStart"/>
      <w:r w:rsidRPr="00371B20">
        <w:t>Mjid</w:t>
      </w:r>
      <w:proofErr w:type="spellEnd"/>
      <w:r w:rsidRPr="00371B20">
        <w:t xml:space="preserve"> </w:t>
      </w:r>
      <w:proofErr w:type="spellStart"/>
      <w:r w:rsidRPr="00371B20">
        <w:t>Fadil</w:t>
      </w:r>
      <w:proofErr w:type="spellEnd"/>
      <w:r w:rsidRPr="00371B20">
        <w:t xml:space="preserve"> Bakr, </w:t>
      </w:r>
      <w:r w:rsidR="000A6CEA" w:rsidRPr="00371B20">
        <w:t>aged 25</w:t>
      </w:r>
      <w:r w:rsidRPr="00371B20">
        <w:t>,</w:t>
      </w:r>
      <w:r w:rsidR="000A6CEA" w:rsidRPr="00371B20">
        <w:t xml:space="preserve"> was killed while working on </w:t>
      </w:r>
      <w:r w:rsidR="00FA32D7" w:rsidRPr="00371B20">
        <w:t>his fishing boat</w:t>
      </w:r>
      <w:r w:rsidR="00606FA7">
        <w:t>,</w:t>
      </w:r>
      <w:r w:rsidR="00FA32D7" w:rsidRPr="00371B20">
        <w:t xml:space="preserve"> approximately three</w:t>
      </w:r>
      <w:r w:rsidR="00A95A90" w:rsidRPr="00371B20">
        <w:t xml:space="preserve"> nautical miles</w:t>
      </w:r>
      <w:r w:rsidR="000A6CEA" w:rsidRPr="00371B20">
        <w:t xml:space="preserve"> off </w:t>
      </w:r>
      <w:r w:rsidR="00C70442" w:rsidRPr="00371B20">
        <w:t xml:space="preserve">the coast of </w:t>
      </w:r>
      <w:r w:rsidR="000A6CEA" w:rsidRPr="00371B20">
        <w:t xml:space="preserve">Al </w:t>
      </w:r>
      <w:proofErr w:type="spellStart"/>
      <w:r w:rsidR="000A6CEA" w:rsidRPr="00371B20">
        <w:t>Sudaniya</w:t>
      </w:r>
      <w:proofErr w:type="spellEnd"/>
      <w:r w:rsidR="00333AA5" w:rsidRPr="00371B20">
        <w:t>.</w:t>
      </w:r>
      <w:r w:rsidR="000B43BF" w:rsidRPr="00371B20">
        <w:t xml:space="preserve"> </w:t>
      </w:r>
      <w:r w:rsidR="00DA5F99" w:rsidRPr="00371B20">
        <w:t>Reportedly,</w:t>
      </w:r>
      <w:r w:rsidR="00333AA5" w:rsidRPr="00371B20">
        <w:t xml:space="preserve"> </w:t>
      </w:r>
      <w:r w:rsidR="00C70442" w:rsidRPr="00371B20">
        <w:t xml:space="preserve">the </w:t>
      </w:r>
      <w:r w:rsidR="000B43BF" w:rsidRPr="00371B20">
        <w:t>Israel</w:t>
      </w:r>
      <w:r w:rsidR="00333AA5" w:rsidRPr="00371B20">
        <w:t>i N</w:t>
      </w:r>
      <w:r w:rsidR="000B43BF" w:rsidRPr="00371B20">
        <w:t xml:space="preserve">avy sent </w:t>
      </w:r>
      <w:r w:rsidR="00A32777" w:rsidRPr="00371B20">
        <w:t xml:space="preserve">loudspeaker </w:t>
      </w:r>
      <w:r w:rsidR="000B43BF" w:rsidRPr="00371B20">
        <w:t>warnings</w:t>
      </w:r>
      <w:r w:rsidR="00A32777" w:rsidRPr="00371B20">
        <w:t xml:space="preserve"> instructing the boat to stop</w:t>
      </w:r>
      <w:r w:rsidR="00FA32D7" w:rsidRPr="00371B20">
        <w:t>,</w:t>
      </w:r>
      <w:r w:rsidR="000B43BF" w:rsidRPr="00371B20">
        <w:t xml:space="preserve"> while opening fire</w:t>
      </w:r>
      <w:r w:rsidR="000A6CEA" w:rsidRPr="00371B20">
        <w:t xml:space="preserve">. The boat continued </w:t>
      </w:r>
      <w:r w:rsidR="00A95A90" w:rsidRPr="00371B20">
        <w:t>moving</w:t>
      </w:r>
      <w:r w:rsidR="000A6CEA" w:rsidRPr="00371B20">
        <w:t xml:space="preserve"> </w:t>
      </w:r>
      <w:r w:rsidR="000B43BF" w:rsidRPr="00371B20">
        <w:t>until a bulle</w:t>
      </w:r>
      <w:r w:rsidR="00A95A90" w:rsidRPr="00371B20">
        <w:t>t hit the engine</w:t>
      </w:r>
      <w:r w:rsidR="000A6CEA" w:rsidRPr="00371B20">
        <w:t xml:space="preserve">. </w:t>
      </w:r>
      <w:r w:rsidR="008D109B">
        <w:t>The I</w:t>
      </w:r>
      <w:r w:rsidR="008D109B" w:rsidRPr="00371B20">
        <w:t xml:space="preserve">sraeli </w:t>
      </w:r>
      <w:r w:rsidR="00333AA5" w:rsidRPr="00371B20">
        <w:t>N</w:t>
      </w:r>
      <w:r w:rsidR="000A6CEA" w:rsidRPr="00371B20">
        <w:t xml:space="preserve">avy </w:t>
      </w:r>
      <w:r w:rsidR="000B43BF" w:rsidRPr="00371B20">
        <w:t>continued to</w:t>
      </w:r>
      <w:r w:rsidR="000A6CEA" w:rsidRPr="00371B20">
        <w:t xml:space="preserve"> fire</w:t>
      </w:r>
      <w:r w:rsidR="00262A2C" w:rsidRPr="00371B20">
        <w:t xml:space="preserve">, shooting </w:t>
      </w:r>
      <w:r w:rsidR="00C70442" w:rsidRPr="00371B20">
        <w:t xml:space="preserve">Bakr </w:t>
      </w:r>
      <w:r w:rsidR="00333AA5" w:rsidRPr="00371B20">
        <w:t>in the back as he was</w:t>
      </w:r>
      <w:r w:rsidR="000A6CEA" w:rsidRPr="00371B20">
        <w:t xml:space="preserve"> trying to protect the engine. </w:t>
      </w:r>
      <w:r w:rsidR="00FF38FB">
        <w:t xml:space="preserve">ISF </w:t>
      </w:r>
      <w:r w:rsidR="00A32777" w:rsidRPr="00371B20">
        <w:lastRenderedPageBreak/>
        <w:t>immediately t</w:t>
      </w:r>
      <w:r w:rsidR="00FF38FB">
        <w:t>ook him</w:t>
      </w:r>
      <w:r w:rsidR="00A32777" w:rsidRPr="00371B20">
        <w:t xml:space="preserve"> to</w:t>
      </w:r>
      <w:r w:rsidR="00333AA5" w:rsidRPr="00371B20">
        <w:t xml:space="preserve"> </w:t>
      </w:r>
      <w:r w:rsidR="00A32777" w:rsidRPr="00371B20">
        <w:t>the</w:t>
      </w:r>
      <w:r w:rsidR="00FA32D7" w:rsidRPr="00371B20">
        <w:t xml:space="preserve"> </w:t>
      </w:r>
      <w:proofErr w:type="spellStart"/>
      <w:r w:rsidR="00FA32D7" w:rsidRPr="00371B20">
        <w:t>Barzilai</w:t>
      </w:r>
      <w:proofErr w:type="spellEnd"/>
      <w:r w:rsidR="00FA32D7" w:rsidRPr="00371B20">
        <w:t xml:space="preserve"> medical centre in Ash</w:t>
      </w:r>
      <w:r w:rsidR="000A6CEA" w:rsidRPr="00371B20">
        <w:t>k</w:t>
      </w:r>
      <w:r w:rsidR="00FA32D7" w:rsidRPr="00371B20">
        <w:t>e</w:t>
      </w:r>
      <w:r w:rsidR="000A6CEA" w:rsidRPr="00371B20">
        <w:t>lon</w:t>
      </w:r>
      <w:r w:rsidR="00A32777" w:rsidRPr="00371B20">
        <w:t>, where he was pronounced dead</w:t>
      </w:r>
      <w:r w:rsidR="000A6CEA" w:rsidRPr="00371B20">
        <w:t>.</w:t>
      </w:r>
    </w:p>
    <w:p w14:paraId="26B468C0" w14:textId="7D83651B" w:rsidR="00293ADA" w:rsidRPr="00371B20" w:rsidRDefault="00BE0F5D" w:rsidP="00D22B63">
      <w:pPr>
        <w:pStyle w:val="SingleTxtG"/>
        <w:numPr>
          <w:ilvl w:val="0"/>
          <w:numId w:val="40"/>
        </w:numPr>
        <w:tabs>
          <w:tab w:val="left" w:pos="1701"/>
        </w:tabs>
        <w:ind w:left="1134" w:right="855" w:firstLine="0"/>
      </w:pPr>
      <w:r w:rsidRPr="00371B20">
        <w:t xml:space="preserve">In the </w:t>
      </w:r>
      <w:r w:rsidR="00154B33" w:rsidRPr="00371B20">
        <w:t xml:space="preserve">occupied </w:t>
      </w:r>
      <w:r w:rsidRPr="00371B20">
        <w:t>West Bank, including East Jerusalem,</w:t>
      </w:r>
      <w:r w:rsidR="005D7A71" w:rsidRPr="00371B20">
        <w:t xml:space="preserve"> 50</w:t>
      </w:r>
      <w:r w:rsidRPr="00371B20">
        <w:t xml:space="preserve"> Palestinians, including </w:t>
      </w:r>
      <w:r w:rsidR="00F33E70" w:rsidRPr="00371B20">
        <w:t xml:space="preserve">12 </w:t>
      </w:r>
      <w:r w:rsidRPr="00371B20">
        <w:t>children, were killed by ISF in the context of law enforcement</w:t>
      </w:r>
      <w:r w:rsidR="005D7A71" w:rsidRPr="00371B20">
        <w:t xml:space="preserve"> during the reporting period.</w:t>
      </w:r>
      <w:r w:rsidR="005D7A71" w:rsidRPr="00371B20">
        <w:rPr>
          <w:color w:val="000000"/>
          <w:lang w:val="en-US"/>
        </w:rPr>
        <w:t xml:space="preserve"> Of those</w:t>
      </w:r>
      <w:r w:rsidR="00C70442" w:rsidRPr="00371B20">
        <w:rPr>
          <w:color w:val="000000"/>
          <w:lang w:val="en-US"/>
        </w:rPr>
        <w:t>,</w:t>
      </w:r>
      <w:r w:rsidR="005D7A71" w:rsidRPr="00371B20">
        <w:rPr>
          <w:color w:val="000000"/>
          <w:lang w:val="en-US"/>
        </w:rPr>
        <w:t xml:space="preserve"> 28 were killed while carrying out or allegedly carrying out attacks against Israelis</w:t>
      </w:r>
      <w:r w:rsidR="007B4AA5" w:rsidRPr="00371B20">
        <w:rPr>
          <w:color w:val="000000"/>
          <w:lang w:val="en-US"/>
        </w:rPr>
        <w:t>, most</w:t>
      </w:r>
      <w:r w:rsidR="008D109B">
        <w:rPr>
          <w:color w:val="000000"/>
          <w:lang w:val="en-US"/>
        </w:rPr>
        <w:t xml:space="preserve">ly </w:t>
      </w:r>
      <w:r w:rsidR="007B4AA5" w:rsidRPr="00371B20">
        <w:rPr>
          <w:color w:val="000000"/>
          <w:lang w:val="en-US"/>
        </w:rPr>
        <w:t>ISF</w:t>
      </w:r>
      <w:r w:rsidR="005D7A71" w:rsidRPr="00371B20">
        <w:rPr>
          <w:color w:val="000000"/>
          <w:lang w:val="en-US"/>
        </w:rPr>
        <w:t xml:space="preserve">. </w:t>
      </w:r>
      <w:r w:rsidR="008D109B">
        <w:rPr>
          <w:color w:val="000000"/>
          <w:lang w:val="en-US"/>
        </w:rPr>
        <w:t xml:space="preserve">Moreover, </w:t>
      </w:r>
      <w:r w:rsidR="005D7A71" w:rsidRPr="00371B20">
        <w:rPr>
          <w:color w:val="000000"/>
          <w:lang w:val="en-US"/>
        </w:rPr>
        <w:t xml:space="preserve">four Palestinians were killed by Israeli settlers, and one Palestinian was killed by </w:t>
      </w:r>
      <w:r w:rsidR="00C70442" w:rsidRPr="00371B20">
        <w:rPr>
          <w:color w:val="000000"/>
          <w:lang w:val="en-US"/>
        </w:rPr>
        <w:t>ISF</w:t>
      </w:r>
      <w:r w:rsidR="005D7A71" w:rsidRPr="00371B20">
        <w:rPr>
          <w:color w:val="000000"/>
          <w:lang w:val="en-US"/>
        </w:rPr>
        <w:t xml:space="preserve"> in Israel</w:t>
      </w:r>
      <w:r w:rsidR="00C75875">
        <w:rPr>
          <w:color w:val="000000"/>
          <w:lang w:val="en-US"/>
        </w:rPr>
        <w:t xml:space="preserve"> in </w:t>
      </w:r>
      <w:r w:rsidR="00796FB7">
        <w:rPr>
          <w:color w:val="000000"/>
          <w:lang w:val="en-US"/>
        </w:rPr>
        <w:t>response to a</w:t>
      </w:r>
      <w:r w:rsidR="00C75875">
        <w:rPr>
          <w:color w:val="000000"/>
          <w:lang w:val="en-US"/>
        </w:rPr>
        <w:t xml:space="preserve"> stabbing attack</w:t>
      </w:r>
      <w:r w:rsidR="005D7A71" w:rsidRPr="00371B20">
        <w:rPr>
          <w:color w:val="000000"/>
          <w:lang w:val="en-US"/>
        </w:rPr>
        <w:t>.</w:t>
      </w:r>
      <w:r w:rsidR="005D7A71" w:rsidRPr="00371B20">
        <w:rPr>
          <w:rStyle w:val="FootnoteReference"/>
          <w:color w:val="000000"/>
          <w:lang w:val="en-US"/>
        </w:rPr>
        <w:footnoteReference w:id="23"/>
      </w:r>
      <w:r w:rsidR="005D7A71" w:rsidRPr="00371B20">
        <w:rPr>
          <w:color w:val="000000"/>
          <w:lang w:val="en-US"/>
        </w:rPr>
        <w:t xml:space="preserve"> </w:t>
      </w:r>
    </w:p>
    <w:p w14:paraId="77ACB18E" w14:textId="6F795606" w:rsidR="00241FCB" w:rsidRPr="00371B20" w:rsidRDefault="00333AA5" w:rsidP="00D22B63">
      <w:pPr>
        <w:pStyle w:val="SingleTxtG"/>
        <w:numPr>
          <w:ilvl w:val="0"/>
          <w:numId w:val="40"/>
        </w:numPr>
        <w:tabs>
          <w:tab w:val="left" w:pos="1701"/>
        </w:tabs>
        <w:ind w:left="1134" w:right="855" w:firstLine="0"/>
      </w:pPr>
      <w:r w:rsidRPr="00371B20">
        <w:t xml:space="preserve">There was a peak in </w:t>
      </w:r>
      <w:r w:rsidR="00E94CA2" w:rsidRPr="00371B20">
        <w:t>casualties</w:t>
      </w:r>
      <w:r w:rsidRPr="00371B20">
        <w:t xml:space="preserve"> in the context of the large protests against Israel’s</w:t>
      </w:r>
      <w:r w:rsidR="009957C9" w:rsidRPr="00371B20">
        <w:t xml:space="preserve"> announcement of access restrictions </w:t>
      </w:r>
      <w:r w:rsidR="000E5D9B" w:rsidRPr="00371B20">
        <w:t>to Al-Aqsa Mosque</w:t>
      </w:r>
      <w:r w:rsidR="008D109B">
        <w:t>,</w:t>
      </w:r>
      <w:r w:rsidR="004A5F73" w:rsidRPr="00371B20">
        <w:t xml:space="preserve"> in July 2017. The restrictions</w:t>
      </w:r>
      <w:r w:rsidR="000E5D9B" w:rsidRPr="00371B20">
        <w:t xml:space="preserve"> </w:t>
      </w:r>
      <w:r w:rsidR="004A5F73" w:rsidRPr="00371B20">
        <w:t>followed</w:t>
      </w:r>
      <w:r w:rsidR="00E94CA2" w:rsidRPr="00371B20">
        <w:t xml:space="preserve"> the </w:t>
      </w:r>
      <w:r w:rsidR="007F7793" w:rsidRPr="00371B20">
        <w:t>killing</w:t>
      </w:r>
      <w:r w:rsidR="00E94CA2" w:rsidRPr="00371B20">
        <w:t xml:space="preserve"> </w:t>
      </w:r>
      <w:r w:rsidR="007F7793" w:rsidRPr="00371B20">
        <w:t xml:space="preserve">of two Israeli police </w:t>
      </w:r>
      <w:r w:rsidR="00E94CA2" w:rsidRPr="00371B20">
        <w:t xml:space="preserve">officers by </w:t>
      </w:r>
      <w:r w:rsidR="007F7793" w:rsidRPr="00371B20">
        <w:t>three Palestinian</w:t>
      </w:r>
      <w:r w:rsidR="007250B8" w:rsidRPr="00371B20">
        <w:t xml:space="preserve"> citizens of Israel</w:t>
      </w:r>
      <w:r w:rsidR="007F7793" w:rsidRPr="00371B20">
        <w:t xml:space="preserve"> </w:t>
      </w:r>
      <w:r w:rsidR="00E94CA2" w:rsidRPr="00371B20">
        <w:t>in the Mosque’s compound</w:t>
      </w:r>
      <w:r w:rsidR="008D109B">
        <w:t>,</w:t>
      </w:r>
      <w:r w:rsidR="00045FE2" w:rsidRPr="00371B20">
        <w:t xml:space="preserve"> </w:t>
      </w:r>
      <w:r w:rsidR="000E5D9B" w:rsidRPr="00371B20">
        <w:t xml:space="preserve">on 14 July 2017. </w:t>
      </w:r>
      <w:r w:rsidR="009957C9" w:rsidRPr="00371B20">
        <w:t xml:space="preserve">While mainly peaceful, </w:t>
      </w:r>
      <w:r w:rsidR="00415522">
        <w:t xml:space="preserve">some of </w:t>
      </w:r>
      <w:r w:rsidR="008D109B">
        <w:t xml:space="preserve">the </w:t>
      </w:r>
      <w:r w:rsidR="009957C9" w:rsidRPr="00371B20">
        <w:t>protests turne</w:t>
      </w:r>
      <w:r w:rsidR="00A374FA" w:rsidRPr="00371B20">
        <w:t xml:space="preserve">d </w:t>
      </w:r>
      <w:r w:rsidR="002652E9" w:rsidRPr="00371B20">
        <w:t>into clashes. T</w:t>
      </w:r>
      <w:r w:rsidR="00382CF5" w:rsidRPr="00371B20">
        <w:t xml:space="preserve">he response by </w:t>
      </w:r>
      <w:r w:rsidR="00B44B9F" w:rsidRPr="00371B20">
        <w:t>ISF</w:t>
      </w:r>
      <w:r w:rsidR="00045FE2" w:rsidRPr="00371B20">
        <w:t xml:space="preserve"> raises</w:t>
      </w:r>
      <w:r w:rsidR="0067676F" w:rsidRPr="00371B20">
        <w:t xml:space="preserve"> concerns</w:t>
      </w:r>
      <w:r w:rsidR="00687364" w:rsidRPr="00371B20">
        <w:t xml:space="preserve"> as to the use</w:t>
      </w:r>
      <w:r w:rsidR="0067676F" w:rsidRPr="00371B20">
        <w:t xml:space="preserve"> of excessive force</w:t>
      </w:r>
      <w:r w:rsidR="00687364" w:rsidRPr="00371B20">
        <w:t xml:space="preserve"> in law enforcement operations.</w:t>
      </w:r>
      <w:r w:rsidR="00154B33" w:rsidRPr="00371B20">
        <w:t xml:space="preserve"> </w:t>
      </w:r>
    </w:p>
    <w:p w14:paraId="4CD6DE72" w14:textId="2B0DD9E1" w:rsidR="000E5D9B" w:rsidRPr="00371B20" w:rsidRDefault="00FA32D7" w:rsidP="00D22B63">
      <w:pPr>
        <w:pStyle w:val="SingleTxtG"/>
        <w:numPr>
          <w:ilvl w:val="0"/>
          <w:numId w:val="40"/>
        </w:numPr>
        <w:tabs>
          <w:tab w:val="left" w:pos="1701"/>
        </w:tabs>
        <w:ind w:left="1134" w:right="855" w:firstLine="0"/>
      </w:pPr>
      <w:r w:rsidRPr="00371B20">
        <w:t>For example, on 21 July 2017</w:t>
      </w:r>
      <w:r w:rsidR="008D109B">
        <w:t>,</w:t>
      </w:r>
      <w:r w:rsidRPr="00371B20">
        <w:t xml:space="preserve"> </w:t>
      </w:r>
      <w:r w:rsidR="00C70442" w:rsidRPr="00371B20">
        <w:t xml:space="preserve">Palestinian </w:t>
      </w:r>
      <w:r w:rsidR="00241FCB" w:rsidRPr="00371B20">
        <w:t>protesters and</w:t>
      </w:r>
      <w:r w:rsidRPr="00371B20">
        <w:t xml:space="preserve"> Israeli Border Police</w:t>
      </w:r>
      <w:r w:rsidR="00241FCB" w:rsidRPr="00371B20">
        <w:t xml:space="preserve"> clashed in Abu Dis</w:t>
      </w:r>
      <w:r w:rsidRPr="00371B20">
        <w:t>. While most of the protesters fled, a small group of young men and boys</w:t>
      </w:r>
      <w:r w:rsidR="00B44B9F" w:rsidRPr="00371B20">
        <w:t xml:space="preserve"> </w:t>
      </w:r>
      <w:r w:rsidRPr="00371B20">
        <w:t xml:space="preserve">clashed with the Border Police, throwing stones at them. The Border Police </w:t>
      </w:r>
      <w:r w:rsidR="00FF38FB">
        <w:t xml:space="preserve">first </w:t>
      </w:r>
      <w:r w:rsidRPr="00371B20">
        <w:t xml:space="preserve">responded with stun grenades and rubber bullets, </w:t>
      </w:r>
      <w:r w:rsidR="00C70442" w:rsidRPr="00371B20">
        <w:t xml:space="preserve">and then </w:t>
      </w:r>
      <w:r w:rsidRPr="00371B20">
        <w:t>started firing with live ammunition.</w:t>
      </w:r>
      <w:r w:rsidR="00B44B9F" w:rsidRPr="00371B20">
        <w:t xml:space="preserve"> Mohammed </w:t>
      </w:r>
      <w:proofErr w:type="spellStart"/>
      <w:r w:rsidR="00B44B9F" w:rsidRPr="00371B20">
        <w:t>Khalaf</w:t>
      </w:r>
      <w:proofErr w:type="spellEnd"/>
      <w:r w:rsidR="00B44B9F" w:rsidRPr="00371B20">
        <w:t xml:space="preserve"> Mahmoud </w:t>
      </w:r>
      <w:proofErr w:type="spellStart"/>
      <w:r w:rsidR="00B44B9F" w:rsidRPr="00371B20">
        <w:t>Khalaf</w:t>
      </w:r>
      <w:proofErr w:type="spellEnd"/>
      <w:r w:rsidR="00B44B9F" w:rsidRPr="00371B20">
        <w:t xml:space="preserve"> </w:t>
      </w:r>
      <w:proofErr w:type="spellStart"/>
      <w:r w:rsidR="00B44B9F" w:rsidRPr="00371B20">
        <w:t>Lafi</w:t>
      </w:r>
      <w:proofErr w:type="spellEnd"/>
      <w:r w:rsidR="00B44B9F" w:rsidRPr="00371B20">
        <w:t>,</w:t>
      </w:r>
      <w:r w:rsidRPr="00371B20">
        <w:t xml:space="preserve"> aged 17</w:t>
      </w:r>
      <w:r w:rsidR="001460F8">
        <w:t xml:space="preserve"> -</w:t>
      </w:r>
      <w:r w:rsidRPr="00371B20">
        <w:t xml:space="preserve"> the last one to flee the location</w:t>
      </w:r>
      <w:r w:rsidR="001460F8">
        <w:t xml:space="preserve"> -</w:t>
      </w:r>
      <w:r w:rsidRPr="00371B20">
        <w:t xml:space="preserve"> was shot </w:t>
      </w:r>
      <w:r w:rsidR="00934289" w:rsidRPr="00371B20">
        <w:t xml:space="preserve">in </w:t>
      </w:r>
      <w:r w:rsidRPr="00371B20">
        <w:t>the back. Footage captured by a surveillance camera shows the boy running away and being shot at a distance of approximately 50 metr</w:t>
      </w:r>
      <w:r w:rsidR="001460F8">
        <w:t>e</w:t>
      </w:r>
      <w:r w:rsidRPr="00371B20">
        <w:t>s</w:t>
      </w:r>
      <w:r w:rsidR="00C70442" w:rsidRPr="00371B20">
        <w:t xml:space="preserve"> from the Border Police</w:t>
      </w:r>
      <w:r w:rsidRPr="00371B20">
        <w:t>,</w:t>
      </w:r>
      <w:r w:rsidR="00934289" w:rsidRPr="00371B20">
        <w:t xml:space="preserve"> apparently </w:t>
      </w:r>
      <w:r w:rsidRPr="00371B20">
        <w:t>posing no threat to the security forces. The boy was taken to a hospital, but died of his wounds.</w:t>
      </w:r>
      <w:r w:rsidRPr="00371B20">
        <w:rPr>
          <w:rStyle w:val="FootnoteReference"/>
          <w:rFonts w:eastAsia="Calibri"/>
          <w:bCs/>
        </w:rPr>
        <w:footnoteReference w:id="24"/>
      </w:r>
      <w:r w:rsidRPr="00371B20">
        <w:t xml:space="preserve"> </w:t>
      </w:r>
    </w:p>
    <w:p w14:paraId="59F58369" w14:textId="1BD0D900" w:rsidR="002652E9" w:rsidRPr="00371B20" w:rsidRDefault="00B27078" w:rsidP="00D22B63">
      <w:pPr>
        <w:pStyle w:val="SingleTxtG"/>
        <w:numPr>
          <w:ilvl w:val="0"/>
          <w:numId w:val="40"/>
        </w:numPr>
        <w:tabs>
          <w:tab w:val="left" w:pos="1701"/>
        </w:tabs>
        <w:ind w:left="1134" w:right="855" w:firstLine="0"/>
      </w:pPr>
      <w:r w:rsidRPr="00371B20">
        <w:t xml:space="preserve">The ISF raid of </w:t>
      </w:r>
      <w:r w:rsidR="00DA5F99" w:rsidRPr="00371B20">
        <w:t xml:space="preserve">Al </w:t>
      </w:r>
      <w:proofErr w:type="spellStart"/>
      <w:r w:rsidR="00DA5F99" w:rsidRPr="00371B20">
        <w:t>Maqased</w:t>
      </w:r>
      <w:proofErr w:type="spellEnd"/>
      <w:r w:rsidR="00DA5F99" w:rsidRPr="00371B20">
        <w:t xml:space="preserve"> Hospital in East Jerusalem</w:t>
      </w:r>
      <w:r w:rsidR="001460F8">
        <w:t>,</w:t>
      </w:r>
      <w:r w:rsidR="00DA5F99" w:rsidRPr="00371B20">
        <w:t xml:space="preserve"> on 21 July 2017</w:t>
      </w:r>
      <w:r w:rsidR="001460F8">
        <w:t>,</w:t>
      </w:r>
      <w:r w:rsidRPr="00371B20">
        <w:t xml:space="preserve"> is particularly concerning</w:t>
      </w:r>
      <w:r w:rsidR="00DA5F99" w:rsidRPr="00371B20">
        <w:t xml:space="preserve">. </w:t>
      </w:r>
      <w:r w:rsidR="00045FE2" w:rsidRPr="00371B20">
        <w:t>ISF</w:t>
      </w:r>
      <w:r w:rsidR="002652E9" w:rsidRPr="00371B20">
        <w:t xml:space="preserve"> </w:t>
      </w:r>
      <w:r w:rsidR="00DA5F99" w:rsidRPr="00371B20">
        <w:t>stormed the hospital</w:t>
      </w:r>
      <w:r w:rsidR="002652E9" w:rsidRPr="00371B20">
        <w:t xml:space="preserve"> in an attempt to </w:t>
      </w:r>
      <w:r w:rsidRPr="00371B20">
        <w:t>arrest</w:t>
      </w:r>
      <w:r w:rsidR="00E807C6" w:rsidRPr="00371B20">
        <w:t xml:space="preserve"> Muhammad Abu </w:t>
      </w:r>
      <w:proofErr w:type="spellStart"/>
      <w:r w:rsidR="00E807C6" w:rsidRPr="00371B20">
        <w:t>Ghanam</w:t>
      </w:r>
      <w:proofErr w:type="spellEnd"/>
      <w:r w:rsidR="00E807C6" w:rsidRPr="00371B20">
        <w:t>,</w:t>
      </w:r>
      <w:r w:rsidRPr="00371B20">
        <w:t xml:space="preserve"> </w:t>
      </w:r>
      <w:r w:rsidR="002652E9" w:rsidRPr="00371B20">
        <w:t xml:space="preserve">a </w:t>
      </w:r>
      <w:r w:rsidR="00E807C6" w:rsidRPr="00371B20">
        <w:t>20-year old Palestinian p</w:t>
      </w:r>
      <w:r w:rsidRPr="00371B20">
        <w:t xml:space="preserve">reviously </w:t>
      </w:r>
      <w:r w:rsidR="002652E9" w:rsidRPr="00371B20">
        <w:t xml:space="preserve">injured </w:t>
      </w:r>
      <w:r w:rsidR="000904B3" w:rsidRPr="00371B20">
        <w:t xml:space="preserve">by </w:t>
      </w:r>
      <w:r w:rsidR="00DA5F99" w:rsidRPr="00371B20">
        <w:t>ISF live fire</w:t>
      </w:r>
      <w:r w:rsidR="002652E9" w:rsidRPr="00371B20">
        <w:t xml:space="preserve"> in the context of clashes in </w:t>
      </w:r>
      <w:r w:rsidRPr="00371B20">
        <w:t xml:space="preserve">the </w:t>
      </w:r>
      <w:proofErr w:type="gramStart"/>
      <w:r w:rsidR="002652E9" w:rsidRPr="00371B20">
        <w:t>At</w:t>
      </w:r>
      <w:proofErr w:type="gramEnd"/>
      <w:r w:rsidR="002652E9" w:rsidRPr="00371B20">
        <w:t xml:space="preserve"> Tur neighbourhood. </w:t>
      </w:r>
      <w:r w:rsidR="00196E7F" w:rsidRPr="00371B20">
        <w:t>Numerous</w:t>
      </w:r>
      <w:r w:rsidR="00A215D2" w:rsidRPr="00371B20">
        <w:t xml:space="preserve"> I</w:t>
      </w:r>
      <w:r w:rsidR="00196E7F" w:rsidRPr="00371B20">
        <w:t>SF soldiers</w:t>
      </w:r>
      <w:r w:rsidR="00C64C89" w:rsidRPr="00371B20">
        <w:t xml:space="preserve"> entered the hospital compound using stun-grenades and sponge-bullets to break the resistance of </w:t>
      </w:r>
      <w:r w:rsidR="00BF5413" w:rsidRPr="00371B20">
        <w:t xml:space="preserve">hospital </w:t>
      </w:r>
      <w:r w:rsidR="00C64C89" w:rsidRPr="00371B20">
        <w:t xml:space="preserve">guards and youth in </w:t>
      </w:r>
      <w:r w:rsidR="00D167D4">
        <w:t>the</w:t>
      </w:r>
      <w:r w:rsidR="00C64C89" w:rsidRPr="00371B20">
        <w:t xml:space="preserve"> courtyard. </w:t>
      </w:r>
      <w:r w:rsidR="002652E9" w:rsidRPr="00371B20">
        <w:t xml:space="preserve">Inside the hospital, medical staff </w:t>
      </w:r>
      <w:r w:rsidR="00934289" w:rsidRPr="00371B20">
        <w:t xml:space="preserve">were </w:t>
      </w:r>
      <w:r w:rsidR="00C64C89" w:rsidRPr="00371B20">
        <w:t xml:space="preserve">in the process of </w:t>
      </w:r>
      <w:r w:rsidR="002652E9" w:rsidRPr="00371B20">
        <w:t xml:space="preserve">transferring </w:t>
      </w:r>
      <w:r w:rsidR="00D167D4" w:rsidRPr="00371B20">
        <w:t>M</w:t>
      </w:r>
      <w:r w:rsidR="00D167D4">
        <w:t>r. Abu</w:t>
      </w:r>
      <w:r w:rsidR="00D167D4" w:rsidRPr="00371B20">
        <w:t xml:space="preserve"> </w:t>
      </w:r>
      <w:proofErr w:type="spellStart"/>
      <w:r w:rsidR="00D167D4" w:rsidRPr="00371B20">
        <w:t>Ghanam</w:t>
      </w:r>
      <w:proofErr w:type="spellEnd"/>
      <w:r w:rsidR="00D167D4" w:rsidRPr="00371B20">
        <w:t xml:space="preserve"> </w:t>
      </w:r>
      <w:r w:rsidR="002212F0" w:rsidRPr="00371B20">
        <w:t>to</w:t>
      </w:r>
      <w:r w:rsidR="002652E9" w:rsidRPr="00371B20">
        <w:t xml:space="preserve"> </w:t>
      </w:r>
      <w:r w:rsidR="00C64C89" w:rsidRPr="00371B20">
        <w:t>emergency surgery when</w:t>
      </w:r>
      <w:r w:rsidR="002652E9" w:rsidRPr="00371B20">
        <w:t xml:space="preserve"> ISF </w:t>
      </w:r>
      <w:r w:rsidR="00C64C89" w:rsidRPr="00371B20">
        <w:t>entere</w:t>
      </w:r>
      <w:r w:rsidR="002652E9" w:rsidRPr="00371B20">
        <w:t xml:space="preserve">d the corridor and violently struggled with the medical staff to take control of the injured man, physically assaulting a doctor, a paramedic and an administrative employee of the hospital, as well as several bystanders. </w:t>
      </w:r>
      <w:r w:rsidR="00C64C89" w:rsidRPr="00371B20">
        <w:t xml:space="preserve">Medical staff </w:t>
      </w:r>
      <w:r w:rsidR="00A215D2" w:rsidRPr="00371B20">
        <w:t xml:space="preserve">managed to </w:t>
      </w:r>
      <w:r w:rsidR="00C64C89" w:rsidRPr="00371B20">
        <w:t>move Mr</w:t>
      </w:r>
      <w:r w:rsidR="002652E9" w:rsidRPr="00371B20">
        <w:t>.</w:t>
      </w:r>
      <w:r w:rsidR="00A215D2" w:rsidRPr="00371B20">
        <w:t xml:space="preserve"> Abu </w:t>
      </w:r>
      <w:proofErr w:type="spellStart"/>
      <w:r w:rsidR="00A215D2" w:rsidRPr="00371B20">
        <w:t>Ghanam</w:t>
      </w:r>
      <w:proofErr w:type="spellEnd"/>
      <w:r w:rsidR="00A215D2" w:rsidRPr="00371B20">
        <w:t xml:space="preserve"> to an adjacent room trying to </w:t>
      </w:r>
      <w:r w:rsidR="001460F8">
        <w:t xml:space="preserve">save </w:t>
      </w:r>
      <w:r w:rsidR="00A215D2" w:rsidRPr="00371B20">
        <w:t>him f</w:t>
      </w:r>
      <w:r w:rsidR="00C25AAE">
        <w:t>rom his deteriorating condition</w:t>
      </w:r>
      <w:r w:rsidR="00A215D2" w:rsidRPr="00371B20">
        <w:t xml:space="preserve"> and declared him dead.</w:t>
      </w:r>
      <w:r w:rsidR="002652E9" w:rsidRPr="00371B20">
        <w:rPr>
          <w:rStyle w:val="FootnoteReference"/>
          <w:rFonts w:eastAsia="Calibri"/>
          <w:bCs/>
        </w:rPr>
        <w:footnoteReference w:id="25"/>
      </w:r>
      <w:r w:rsidR="00B95ED9" w:rsidRPr="00371B20">
        <w:t xml:space="preserve"> </w:t>
      </w:r>
      <w:r w:rsidR="00934289" w:rsidRPr="00371B20">
        <w:t xml:space="preserve">Fearing that </w:t>
      </w:r>
      <w:r w:rsidR="001460F8">
        <w:t>the body</w:t>
      </w:r>
      <w:r w:rsidR="00934289" w:rsidRPr="00371B20">
        <w:t xml:space="preserve"> </w:t>
      </w:r>
      <w:r w:rsidR="00B2780A">
        <w:t>would</w:t>
      </w:r>
      <w:r w:rsidR="00B2780A" w:rsidRPr="00371B20">
        <w:t xml:space="preserve"> </w:t>
      </w:r>
      <w:r w:rsidR="00934289" w:rsidRPr="00371B20">
        <w:t xml:space="preserve">be seized by ISF, the family reportedly immediately moved it out of the hospital over a back fence. </w:t>
      </w:r>
      <w:r w:rsidR="00B44B9F" w:rsidRPr="00371B20">
        <w:t>The</w:t>
      </w:r>
      <w:r w:rsidR="000904B3" w:rsidRPr="00371B20">
        <w:t xml:space="preserve"> case raises strong concerns as to the excessive use of force in law</w:t>
      </w:r>
      <w:r w:rsidR="00166DA5" w:rsidRPr="00371B20">
        <w:t xml:space="preserve"> enforcement operations </w:t>
      </w:r>
      <w:r w:rsidR="007250B8" w:rsidRPr="00371B20">
        <w:t xml:space="preserve">and interference in medical </w:t>
      </w:r>
      <w:r w:rsidR="001460F8">
        <w:t xml:space="preserve">care </w:t>
      </w:r>
      <w:r w:rsidR="00166DA5" w:rsidRPr="00371B20">
        <w:t xml:space="preserve">that might endanger the life of seriously injured patients or lead to their death, </w:t>
      </w:r>
      <w:r w:rsidR="005A4B98" w:rsidRPr="00371B20">
        <w:t>in violation of</w:t>
      </w:r>
      <w:r w:rsidR="00166DA5" w:rsidRPr="00371B20">
        <w:t xml:space="preserve"> the right to life and physical integrity. </w:t>
      </w:r>
    </w:p>
    <w:p w14:paraId="72234F29" w14:textId="751035D5" w:rsidR="008C266C" w:rsidRPr="00371B20" w:rsidRDefault="002652E9" w:rsidP="00D22B63">
      <w:pPr>
        <w:pStyle w:val="SingleTxtG"/>
        <w:numPr>
          <w:ilvl w:val="0"/>
          <w:numId w:val="40"/>
        </w:numPr>
        <w:tabs>
          <w:tab w:val="left" w:pos="1701"/>
        </w:tabs>
        <w:ind w:left="1134" w:right="855" w:firstLine="0"/>
      </w:pPr>
      <w:r w:rsidRPr="00371B20">
        <w:t xml:space="preserve">Instances of excessive use of force </w:t>
      </w:r>
      <w:r w:rsidR="00D823D2" w:rsidRPr="00371B20">
        <w:t xml:space="preserve">during the reporting period </w:t>
      </w:r>
      <w:r w:rsidRPr="00371B20">
        <w:t>were not limited to incidents in the context of</w:t>
      </w:r>
      <w:r w:rsidR="00045FE2" w:rsidRPr="00371B20">
        <w:t xml:space="preserve"> protests. </w:t>
      </w:r>
      <w:r w:rsidR="001460F8">
        <w:t>For instance, on</w:t>
      </w:r>
      <w:r w:rsidR="008C266C" w:rsidRPr="00371B20">
        <w:t xml:space="preserve"> 28 July 2017</w:t>
      </w:r>
      <w:r w:rsidR="001460F8">
        <w:t>,</w:t>
      </w:r>
      <w:r w:rsidR="008C266C" w:rsidRPr="00371B20">
        <w:t xml:space="preserve"> at a roundabout near Gush </w:t>
      </w:r>
      <w:proofErr w:type="spellStart"/>
      <w:r w:rsidR="008C266C" w:rsidRPr="00371B20">
        <w:t>Etzion</w:t>
      </w:r>
      <w:proofErr w:type="spellEnd"/>
      <w:r w:rsidR="001460F8">
        <w:t>,</w:t>
      </w:r>
      <w:r w:rsidR="008C266C" w:rsidRPr="00371B20">
        <w:t xml:space="preserve"> </w:t>
      </w:r>
      <w:r w:rsidR="00FB34A4" w:rsidRPr="00371B20">
        <w:t xml:space="preserve">Mr. Abdallah </w:t>
      </w:r>
      <w:proofErr w:type="spellStart"/>
      <w:r w:rsidR="00FB34A4" w:rsidRPr="00371B20">
        <w:t>Taqatqa</w:t>
      </w:r>
      <w:proofErr w:type="spellEnd"/>
      <w:r w:rsidR="00FB34A4" w:rsidRPr="00371B20">
        <w:t>, aged</w:t>
      </w:r>
      <w:r w:rsidR="008C266C" w:rsidRPr="00371B20">
        <w:t xml:space="preserve"> </w:t>
      </w:r>
      <w:r w:rsidR="00FB34A4" w:rsidRPr="00371B20">
        <w:t>26,</w:t>
      </w:r>
      <w:r w:rsidR="00704E56" w:rsidRPr="00371B20">
        <w:t xml:space="preserve"> </w:t>
      </w:r>
      <w:r w:rsidR="00D823D2" w:rsidRPr="00371B20">
        <w:t>was shot in the back by ID</w:t>
      </w:r>
      <w:r w:rsidR="00704E56" w:rsidRPr="00371B20">
        <w:t>F from a range of approximately 25 metr</w:t>
      </w:r>
      <w:r w:rsidR="001460F8">
        <w:t>e</w:t>
      </w:r>
      <w:r w:rsidR="00704E56" w:rsidRPr="00371B20">
        <w:t>s. A</w:t>
      </w:r>
      <w:r w:rsidR="000A6CEA" w:rsidRPr="00371B20">
        <w:t>ccording to eyewitnesse</w:t>
      </w:r>
      <w:r w:rsidR="00704E56" w:rsidRPr="00371B20">
        <w:t>s</w:t>
      </w:r>
      <w:r w:rsidR="001460F8">
        <w:t xml:space="preserve"> interviewed by OHCHR</w:t>
      </w:r>
      <w:r w:rsidR="000A6CEA" w:rsidRPr="00371B20">
        <w:t>, as</w:t>
      </w:r>
      <w:r w:rsidR="00704E56" w:rsidRPr="00371B20">
        <w:t xml:space="preserve"> he </w:t>
      </w:r>
      <w:r w:rsidR="000904B3" w:rsidRPr="00371B20">
        <w:t>was lying</w:t>
      </w:r>
      <w:r w:rsidR="00704E56" w:rsidRPr="00371B20">
        <w:t xml:space="preserve"> on the ground injured, one of the soldiers turned him </w:t>
      </w:r>
      <w:r w:rsidR="000904B3" w:rsidRPr="00371B20">
        <w:t>over</w:t>
      </w:r>
      <w:r w:rsidR="00EB2A1F" w:rsidRPr="00371B20">
        <w:t xml:space="preserve"> </w:t>
      </w:r>
      <w:r w:rsidR="00704E56" w:rsidRPr="00371B20">
        <w:t xml:space="preserve">and shot him </w:t>
      </w:r>
      <w:r w:rsidR="00EB2A1F" w:rsidRPr="00371B20">
        <w:t xml:space="preserve">in </w:t>
      </w:r>
      <w:r w:rsidR="00704E56" w:rsidRPr="00371B20">
        <w:t>the chest</w:t>
      </w:r>
      <w:r w:rsidR="000A6CEA" w:rsidRPr="00371B20">
        <w:t xml:space="preserve"> from close range</w:t>
      </w:r>
      <w:r w:rsidR="00704E56" w:rsidRPr="00371B20">
        <w:t>, killing him</w:t>
      </w:r>
      <w:r w:rsidR="00DB32C2" w:rsidRPr="00371B20">
        <w:t>.</w:t>
      </w:r>
      <w:r w:rsidR="00EB2A1F" w:rsidRPr="00371B20">
        <w:t xml:space="preserve"> </w:t>
      </w:r>
      <w:r w:rsidR="00DB32C2" w:rsidRPr="00371B20">
        <w:t xml:space="preserve">IDF claimed that </w:t>
      </w:r>
      <w:r w:rsidR="000A6CEA" w:rsidRPr="00371B20">
        <w:t>the victim</w:t>
      </w:r>
      <w:r w:rsidR="00DB32C2" w:rsidRPr="00371B20">
        <w:t xml:space="preserve"> had been neutrali</w:t>
      </w:r>
      <w:r w:rsidR="000A6CEA" w:rsidRPr="00371B20">
        <w:t>zed during a stabbing attempt. H</w:t>
      </w:r>
      <w:r w:rsidR="00DB32C2" w:rsidRPr="00371B20">
        <w:t xml:space="preserve">owever, two eyewitnesses </w:t>
      </w:r>
      <w:r w:rsidR="00EE2F9E" w:rsidRPr="00371B20">
        <w:t xml:space="preserve">reported </w:t>
      </w:r>
      <w:r w:rsidR="00DB32C2" w:rsidRPr="00371B20">
        <w:t xml:space="preserve">that the victim was walking away from </w:t>
      </w:r>
      <w:r w:rsidR="000904B3" w:rsidRPr="00371B20">
        <w:t xml:space="preserve">a </w:t>
      </w:r>
      <w:r w:rsidR="00DB32C2" w:rsidRPr="00371B20">
        <w:t xml:space="preserve">group of </w:t>
      </w:r>
      <w:r w:rsidR="00166DA5" w:rsidRPr="00371B20">
        <w:t xml:space="preserve">seven to eight </w:t>
      </w:r>
      <w:r w:rsidR="00DB32C2" w:rsidRPr="00371B20">
        <w:t xml:space="preserve">IDF soldiers when first shot, and that the soldiers </w:t>
      </w:r>
      <w:r w:rsidR="00570B6E" w:rsidRPr="00371B20">
        <w:t>surrounded</w:t>
      </w:r>
      <w:r w:rsidR="00DB32C2" w:rsidRPr="00371B20">
        <w:t xml:space="preserve"> him before the second shot. They also reported that nothing was found in the hands or in the </w:t>
      </w:r>
      <w:r w:rsidR="00DB32C2" w:rsidRPr="00371B20">
        <w:lastRenderedPageBreak/>
        <w:t>vicinity of the victim that would have suggested</w:t>
      </w:r>
      <w:r w:rsidR="004761EF" w:rsidRPr="00371B20">
        <w:t xml:space="preserve"> </w:t>
      </w:r>
      <w:r w:rsidR="001460F8">
        <w:t xml:space="preserve">he </w:t>
      </w:r>
      <w:r w:rsidR="004761EF" w:rsidRPr="00371B20">
        <w:t>was attempting to stab the soldiers or posed any imminent threat</w:t>
      </w:r>
      <w:r w:rsidR="00DB32C2" w:rsidRPr="00371B20">
        <w:t xml:space="preserve">. </w:t>
      </w:r>
    </w:p>
    <w:p w14:paraId="1CF45FA5" w14:textId="2A634022" w:rsidR="00674E72" w:rsidRPr="00371B20" w:rsidRDefault="00B2780A" w:rsidP="00D22B63">
      <w:pPr>
        <w:pStyle w:val="SingleTxtG"/>
        <w:numPr>
          <w:ilvl w:val="0"/>
          <w:numId w:val="40"/>
        </w:numPr>
        <w:tabs>
          <w:tab w:val="left" w:pos="1701"/>
        </w:tabs>
        <w:ind w:left="1134" w:right="855" w:firstLine="0"/>
        <w:rPr>
          <w:rFonts w:eastAsia="Times New Roman"/>
          <w:lang w:val="en-US"/>
        </w:rPr>
      </w:pPr>
      <w:r>
        <w:t>I</w:t>
      </w:r>
      <w:r w:rsidR="002A3204" w:rsidRPr="00371B20">
        <w:t>n a number of cases of settler violence</w:t>
      </w:r>
      <w:r w:rsidR="004761EF" w:rsidRPr="00371B20">
        <w:t>,</w:t>
      </w:r>
      <w:r w:rsidR="002A3204" w:rsidRPr="00371B20">
        <w:t xml:space="preserve"> Israel </w:t>
      </w:r>
      <w:r w:rsidR="003A3C15" w:rsidRPr="00371B20">
        <w:t>failed</w:t>
      </w:r>
      <w:r w:rsidR="002A3204" w:rsidRPr="00371B20">
        <w:t xml:space="preserve"> to </w:t>
      </w:r>
      <w:r w:rsidR="005422C1" w:rsidRPr="00371B20">
        <w:t xml:space="preserve">uphold public order and safety, and to protect </w:t>
      </w:r>
      <w:r w:rsidR="003A3C15" w:rsidRPr="00371B20">
        <w:t>Palestinians</w:t>
      </w:r>
      <w:r w:rsidR="002A3204" w:rsidRPr="00371B20">
        <w:t xml:space="preserve"> in accordance with its obligations</w:t>
      </w:r>
      <w:r w:rsidR="001E4042" w:rsidRPr="00371B20">
        <w:t xml:space="preserve"> </w:t>
      </w:r>
      <w:r w:rsidR="005422C1" w:rsidRPr="00371B20">
        <w:t>as an occupying power</w:t>
      </w:r>
      <w:r w:rsidR="002A3204" w:rsidRPr="00371B20">
        <w:t>.</w:t>
      </w:r>
      <w:r w:rsidR="00FD1171" w:rsidRPr="00371B20">
        <w:rPr>
          <w:rStyle w:val="FootnoteReference"/>
        </w:rPr>
        <w:footnoteReference w:id="26"/>
      </w:r>
      <w:r w:rsidR="002A3204" w:rsidRPr="00371B20">
        <w:t xml:space="preserve"> </w:t>
      </w:r>
      <w:r w:rsidR="00D167D4">
        <w:t>D</w:t>
      </w:r>
      <w:r w:rsidR="00D167D4" w:rsidRPr="00371B20">
        <w:t>uring the reporting period</w:t>
      </w:r>
      <w:r w:rsidR="00D167D4">
        <w:t>,</w:t>
      </w:r>
      <w:r w:rsidR="00D167D4" w:rsidRPr="00371B20">
        <w:t xml:space="preserve"> </w:t>
      </w:r>
      <w:r w:rsidR="00D167D4">
        <w:t>t</w:t>
      </w:r>
      <w:r w:rsidR="00241FCB" w:rsidRPr="00371B20">
        <w:t xml:space="preserve">here were 147 incidents of settler violence resulting in casualties </w:t>
      </w:r>
      <w:r w:rsidR="00D167D4">
        <w:t xml:space="preserve">among Palestinians </w:t>
      </w:r>
      <w:r w:rsidR="00241FCB" w:rsidRPr="00371B20">
        <w:t xml:space="preserve">or damage to </w:t>
      </w:r>
      <w:r w:rsidR="00B84EDB" w:rsidRPr="00371B20">
        <w:t>their property</w:t>
      </w:r>
      <w:r w:rsidR="00D167D4">
        <w:t>; t</w:t>
      </w:r>
      <w:r w:rsidR="00241FCB" w:rsidRPr="00371B20">
        <w:t xml:space="preserve">hree </w:t>
      </w:r>
      <w:r w:rsidR="0054577C" w:rsidRPr="00371B20">
        <w:t>Palestinians</w:t>
      </w:r>
      <w:r w:rsidR="00057109" w:rsidRPr="00371B20">
        <w:t xml:space="preserve"> </w:t>
      </w:r>
      <w:r w:rsidR="00241FCB" w:rsidRPr="00371B20">
        <w:t>were killed and 75 injured, including 19 children</w:t>
      </w:r>
      <w:r w:rsidR="00057109" w:rsidRPr="00371B20">
        <w:t xml:space="preserve">, </w:t>
      </w:r>
      <w:r w:rsidR="00D167D4">
        <w:t>in such incidents</w:t>
      </w:r>
      <w:r w:rsidR="00712C29" w:rsidRPr="00371B20">
        <w:t>.</w:t>
      </w:r>
      <w:r w:rsidR="00712C29" w:rsidRPr="00371B20">
        <w:rPr>
          <w:rStyle w:val="FootnoteReference"/>
        </w:rPr>
        <w:footnoteReference w:id="27"/>
      </w:r>
      <w:r w:rsidR="00712C29" w:rsidRPr="00371B20">
        <w:t xml:space="preserve"> </w:t>
      </w:r>
      <w:r w:rsidR="00D167D4">
        <w:t>A</w:t>
      </w:r>
      <w:r w:rsidR="00D823D2" w:rsidRPr="00371B20">
        <w:t>lthough often present</w:t>
      </w:r>
      <w:r w:rsidR="00D167D4">
        <w:t xml:space="preserve"> at the site of incidents</w:t>
      </w:r>
      <w:r w:rsidR="00D823D2" w:rsidRPr="00371B20">
        <w:t>,</w:t>
      </w:r>
      <w:r w:rsidR="006C6879" w:rsidRPr="00371B20">
        <w:t xml:space="preserve"> </w:t>
      </w:r>
      <w:r w:rsidR="00D167D4">
        <w:t xml:space="preserve">ISF </w:t>
      </w:r>
      <w:r w:rsidR="006C6879" w:rsidRPr="00371B20">
        <w:t>frequently fail</w:t>
      </w:r>
      <w:r w:rsidR="00A347C1" w:rsidRPr="00371B20">
        <w:t>ed</w:t>
      </w:r>
      <w:r w:rsidR="00F10EC4" w:rsidRPr="00371B20">
        <w:t xml:space="preserve"> to provide protection</w:t>
      </w:r>
      <w:r w:rsidR="00D167D4">
        <w:t xml:space="preserve">. Moreover, </w:t>
      </w:r>
      <w:r w:rsidR="00A347C1" w:rsidRPr="00371B20">
        <w:t>in many of</w:t>
      </w:r>
      <w:r w:rsidR="006C6879" w:rsidRPr="00371B20">
        <w:t xml:space="preserve"> the cases</w:t>
      </w:r>
      <w:r w:rsidR="001460F8">
        <w:t>,</w:t>
      </w:r>
      <w:r w:rsidR="00A347C1" w:rsidRPr="00371B20">
        <w:t xml:space="preserve"> no investigation</w:t>
      </w:r>
      <w:r w:rsidR="000571B8" w:rsidRPr="00371B20">
        <w:t>s</w:t>
      </w:r>
      <w:r w:rsidR="00196E7F" w:rsidRPr="00371B20">
        <w:t xml:space="preserve"> were </w:t>
      </w:r>
      <w:r w:rsidR="00A347C1" w:rsidRPr="00371B20">
        <w:t>carried</w:t>
      </w:r>
      <w:r w:rsidR="006C6879" w:rsidRPr="00371B20">
        <w:t xml:space="preserve"> </w:t>
      </w:r>
      <w:r w:rsidR="00A347C1" w:rsidRPr="00371B20">
        <w:t>out</w:t>
      </w:r>
      <w:r w:rsidR="001460F8">
        <w:t>,</w:t>
      </w:r>
      <w:r w:rsidR="00A347C1" w:rsidRPr="00371B20">
        <w:t xml:space="preserve"> </w:t>
      </w:r>
      <w:r w:rsidR="009815E7" w:rsidRPr="00371B20">
        <w:t>or investigations were closed due to</w:t>
      </w:r>
      <w:r w:rsidR="00196E7F" w:rsidRPr="00371B20">
        <w:t xml:space="preserve"> apparent failures in the</w:t>
      </w:r>
      <w:r w:rsidR="001460F8">
        <w:t>ir</w:t>
      </w:r>
      <w:r w:rsidR="00196E7F" w:rsidRPr="00371B20">
        <w:t xml:space="preserve"> conduct.</w:t>
      </w:r>
      <w:r w:rsidR="00BB21F0" w:rsidRPr="00371B20">
        <w:rPr>
          <w:rStyle w:val="FootnoteReference"/>
        </w:rPr>
        <w:footnoteReference w:id="28"/>
      </w:r>
      <w:r w:rsidR="00F10EC4" w:rsidRPr="00371B20">
        <w:t xml:space="preserve"> Cases demonstrating the type of violence and the failure by the occupying power to provide safety and security to the Palestinian population</w:t>
      </w:r>
      <w:r w:rsidR="00537B4D">
        <w:t xml:space="preserve"> </w:t>
      </w:r>
      <w:r w:rsidR="00F10EC4" w:rsidRPr="00371B20">
        <w:t xml:space="preserve">have been reported in detail in the </w:t>
      </w:r>
      <w:r w:rsidR="00057109" w:rsidRPr="00371B20">
        <w:t>r</w:t>
      </w:r>
      <w:r w:rsidR="00F10EC4" w:rsidRPr="00371B20">
        <w:t>eport of the High Commissioner for Human Rights</w:t>
      </w:r>
      <w:r w:rsidR="0027408D" w:rsidRPr="00371B20">
        <w:t xml:space="preserve"> </w:t>
      </w:r>
      <w:r w:rsidR="001460F8">
        <w:t xml:space="preserve">to the Human Rights Council on </w:t>
      </w:r>
      <w:r w:rsidR="004B070F">
        <w:t xml:space="preserve">Israeli settlements in the Occupied Palestinian </w:t>
      </w:r>
      <w:r w:rsidR="00466B3C">
        <w:t>Territory, including East Jerus</w:t>
      </w:r>
      <w:r w:rsidR="004B070F">
        <w:t>a</w:t>
      </w:r>
      <w:r w:rsidR="00466B3C">
        <w:t>l</w:t>
      </w:r>
      <w:r w:rsidR="004B070F">
        <w:t xml:space="preserve">em, and the occupied Syrian Golan </w:t>
      </w:r>
      <w:r w:rsidR="001460F8">
        <w:t>(</w:t>
      </w:r>
      <w:r w:rsidR="00057109" w:rsidRPr="00371B20">
        <w:t>A/HRC/37/43</w:t>
      </w:r>
      <w:r w:rsidR="001460F8">
        <w:t>)</w:t>
      </w:r>
      <w:r w:rsidR="00F10EC4" w:rsidRPr="00371B20">
        <w:t>.</w:t>
      </w:r>
    </w:p>
    <w:p w14:paraId="435F4837" w14:textId="6CBAC76B" w:rsidR="00E123F5" w:rsidRPr="00371B20" w:rsidRDefault="004A1A48" w:rsidP="002027C9">
      <w:pPr>
        <w:pStyle w:val="SingleTxtG"/>
        <w:tabs>
          <w:tab w:val="left" w:pos="1701"/>
        </w:tabs>
        <w:ind w:right="855"/>
        <w:rPr>
          <w:b/>
          <w:color w:val="70AD47" w:themeColor="accent6"/>
        </w:rPr>
      </w:pPr>
      <w:r>
        <w:rPr>
          <w:b/>
        </w:rPr>
        <w:t>Arbitrary d</w:t>
      </w:r>
      <w:r w:rsidR="0016248F" w:rsidRPr="00371B20">
        <w:rPr>
          <w:b/>
        </w:rPr>
        <w:t xml:space="preserve">etention, </w:t>
      </w:r>
      <w:r w:rsidR="00E123F5" w:rsidRPr="00371B20">
        <w:rPr>
          <w:b/>
        </w:rPr>
        <w:t xml:space="preserve">torture </w:t>
      </w:r>
      <w:r w:rsidR="00E123F5">
        <w:rPr>
          <w:b/>
        </w:rPr>
        <w:t>or other cruel</w:t>
      </w:r>
      <w:r w:rsidR="00E123F5" w:rsidRPr="00371B20">
        <w:rPr>
          <w:b/>
        </w:rPr>
        <w:t>, inhuman</w:t>
      </w:r>
      <w:r w:rsidR="00E123F5">
        <w:rPr>
          <w:b/>
        </w:rPr>
        <w:t xml:space="preserve"> or degrading </w:t>
      </w:r>
      <w:r w:rsidR="00E123F5" w:rsidRPr="00371B20">
        <w:rPr>
          <w:b/>
        </w:rPr>
        <w:t>treatment</w:t>
      </w:r>
    </w:p>
    <w:p w14:paraId="32600724" w14:textId="059B7797" w:rsidR="00674E72" w:rsidRPr="00371B20" w:rsidRDefault="00674E72" w:rsidP="00D22B63">
      <w:pPr>
        <w:pStyle w:val="SingleTxtG"/>
        <w:numPr>
          <w:ilvl w:val="0"/>
          <w:numId w:val="40"/>
        </w:numPr>
        <w:tabs>
          <w:tab w:val="left" w:pos="1701"/>
        </w:tabs>
        <w:ind w:left="1134" w:right="855" w:firstLine="0"/>
        <w:rPr>
          <w:iCs/>
        </w:rPr>
      </w:pPr>
      <w:r w:rsidRPr="00371B20">
        <w:rPr>
          <w:iCs/>
        </w:rPr>
        <w:t>Arbitrary detention of Palestinians by Israel</w:t>
      </w:r>
      <w:r w:rsidR="001460F8">
        <w:rPr>
          <w:iCs/>
        </w:rPr>
        <w:t>i authorities</w:t>
      </w:r>
      <w:r w:rsidRPr="00371B20">
        <w:rPr>
          <w:iCs/>
        </w:rPr>
        <w:t xml:space="preserve">, including the practice of administrative detention, </w:t>
      </w:r>
      <w:r w:rsidR="00466B3C">
        <w:rPr>
          <w:iCs/>
        </w:rPr>
        <w:t>including</w:t>
      </w:r>
      <w:r w:rsidRPr="00371B20">
        <w:rPr>
          <w:iCs/>
        </w:rPr>
        <w:t xml:space="preserve"> of children, continued to be a </w:t>
      </w:r>
      <w:r w:rsidR="001460F8">
        <w:rPr>
          <w:iCs/>
        </w:rPr>
        <w:t>major</w:t>
      </w:r>
      <w:r w:rsidRPr="00371B20">
        <w:rPr>
          <w:iCs/>
        </w:rPr>
        <w:t xml:space="preserve"> concern during the reporting period. According to official data provided by the Israeli Prison Service</w:t>
      </w:r>
      <w:r w:rsidRPr="00466B3C">
        <w:rPr>
          <w:iCs/>
        </w:rPr>
        <w:t>, as of 30 June 2017, 5</w:t>
      </w:r>
      <w:r w:rsidR="001460F8" w:rsidRPr="00466B3C">
        <w:rPr>
          <w:iCs/>
        </w:rPr>
        <w:t>,</w:t>
      </w:r>
      <w:r w:rsidRPr="00466B3C">
        <w:rPr>
          <w:iCs/>
        </w:rPr>
        <w:t xml:space="preserve">916 Palestinians, including 318 children, were in Israeli detention. This included 444 </w:t>
      </w:r>
      <w:r w:rsidR="001460F8" w:rsidRPr="00466B3C">
        <w:rPr>
          <w:iCs/>
        </w:rPr>
        <w:t xml:space="preserve">individuals </w:t>
      </w:r>
      <w:r w:rsidRPr="00466B3C">
        <w:rPr>
          <w:iCs/>
        </w:rPr>
        <w:t>in administrative detention, including two children. Official numbers</w:t>
      </w:r>
      <w:r w:rsidRPr="00371B20">
        <w:rPr>
          <w:iCs/>
        </w:rPr>
        <w:t xml:space="preserve"> as of 31 October 2017 were not available, but according to joint reports of Palestinian human rights organi</w:t>
      </w:r>
      <w:r w:rsidR="001460F8">
        <w:rPr>
          <w:iCs/>
        </w:rPr>
        <w:t>z</w:t>
      </w:r>
      <w:r w:rsidRPr="00371B20">
        <w:rPr>
          <w:iCs/>
        </w:rPr>
        <w:t>ations, an estimated 6</w:t>
      </w:r>
      <w:r w:rsidR="00D167D4">
        <w:rPr>
          <w:iCs/>
        </w:rPr>
        <w:t>,</w:t>
      </w:r>
      <w:r w:rsidRPr="00371B20">
        <w:rPr>
          <w:iCs/>
        </w:rPr>
        <w:t>300 Palestinians, including at least 250 children</w:t>
      </w:r>
      <w:r w:rsidR="00057109" w:rsidRPr="00371B20">
        <w:rPr>
          <w:iCs/>
        </w:rPr>
        <w:t>,</w:t>
      </w:r>
      <w:r w:rsidRPr="00371B20">
        <w:rPr>
          <w:iCs/>
        </w:rPr>
        <w:t xml:space="preserve"> were in Israeli detention at the end of the reporting period, including approximately 450 in administrative detention.</w:t>
      </w:r>
      <w:r w:rsidRPr="00371B20">
        <w:rPr>
          <w:rStyle w:val="FootnoteReference"/>
          <w:iCs/>
        </w:rPr>
        <w:footnoteReference w:id="29"/>
      </w:r>
      <w:r w:rsidRPr="00371B20">
        <w:rPr>
          <w:iCs/>
        </w:rPr>
        <w:t xml:space="preserve"> </w:t>
      </w:r>
    </w:p>
    <w:p w14:paraId="28FECDD1" w14:textId="67DE5C7B" w:rsidR="00674E72" w:rsidRPr="00371B20" w:rsidRDefault="00674E72" w:rsidP="00D22B63">
      <w:pPr>
        <w:pStyle w:val="SingleTxtG"/>
        <w:numPr>
          <w:ilvl w:val="0"/>
          <w:numId w:val="40"/>
        </w:numPr>
        <w:tabs>
          <w:tab w:val="left" w:pos="1701"/>
        </w:tabs>
        <w:ind w:left="1134" w:right="855" w:firstLine="0"/>
      </w:pPr>
      <w:r w:rsidRPr="00371B20">
        <w:t xml:space="preserve">Concerns related to arbitrary detention are examined in further detail in the report of the High Commissioner for Human Rights </w:t>
      </w:r>
      <w:r w:rsidR="001460F8">
        <w:t>to the Human Rights Council on</w:t>
      </w:r>
      <w:r w:rsidR="00415522">
        <w:t xml:space="preserve"> the Human Rights situation in the Occupied Palestinian Territory, including East Jerusalem</w:t>
      </w:r>
      <w:r w:rsidR="00466B3C">
        <w:t xml:space="preserve"> </w:t>
      </w:r>
      <w:r w:rsidR="001460F8">
        <w:t>(</w:t>
      </w:r>
      <w:r w:rsidR="00057109" w:rsidRPr="00371B20">
        <w:t>A/HRC/37/42</w:t>
      </w:r>
      <w:r w:rsidR="001460F8">
        <w:t>)</w:t>
      </w:r>
      <w:r w:rsidR="004D5812">
        <w:t xml:space="preserve">. </w:t>
      </w:r>
      <w:r w:rsidRPr="00371B20">
        <w:t xml:space="preserve"> </w:t>
      </w:r>
    </w:p>
    <w:p w14:paraId="522A8751" w14:textId="2B673404" w:rsidR="00674E72" w:rsidRPr="00371B20" w:rsidRDefault="00057109" w:rsidP="00D22B63">
      <w:pPr>
        <w:pStyle w:val="SingleTxtG"/>
        <w:numPr>
          <w:ilvl w:val="0"/>
          <w:numId w:val="40"/>
        </w:numPr>
        <w:tabs>
          <w:tab w:val="left" w:pos="1701"/>
        </w:tabs>
        <w:ind w:left="1134" w:right="855" w:firstLine="0"/>
      </w:pPr>
      <w:r w:rsidRPr="00371B20">
        <w:rPr>
          <w:iCs/>
        </w:rPr>
        <w:t>Reported incidents of ill-treatment of Pa</w:t>
      </w:r>
      <w:r w:rsidR="00466B3C">
        <w:rPr>
          <w:iCs/>
        </w:rPr>
        <w:t>lestinians in Israeli detention</w:t>
      </w:r>
      <w:r w:rsidR="005C4305">
        <w:rPr>
          <w:iCs/>
        </w:rPr>
        <w:t xml:space="preserve"> </w:t>
      </w:r>
      <w:r w:rsidRPr="00371B20">
        <w:rPr>
          <w:iCs/>
        </w:rPr>
        <w:t>remain</w:t>
      </w:r>
      <w:r w:rsidR="00466B3C">
        <w:rPr>
          <w:iCs/>
        </w:rPr>
        <w:t>ed</w:t>
      </w:r>
      <w:r w:rsidRPr="00371B20">
        <w:rPr>
          <w:iCs/>
        </w:rPr>
        <w:t xml:space="preserve"> </w:t>
      </w:r>
      <w:r w:rsidR="005C4305">
        <w:rPr>
          <w:iCs/>
        </w:rPr>
        <w:t>of</w:t>
      </w:r>
      <w:r w:rsidRPr="00371B20">
        <w:rPr>
          <w:iCs/>
        </w:rPr>
        <w:t xml:space="preserve"> concern. </w:t>
      </w:r>
      <w:r w:rsidR="00466B3C">
        <w:rPr>
          <w:iCs/>
        </w:rPr>
        <w:t>While no official statistics a</w:t>
      </w:r>
      <w:r w:rsidR="00674E72" w:rsidRPr="00371B20">
        <w:rPr>
          <w:iCs/>
        </w:rPr>
        <w:t>re available, the Public Committee Against Torture</w:t>
      </w:r>
      <w:r w:rsidR="005C4305">
        <w:rPr>
          <w:iCs/>
        </w:rPr>
        <w:t>, an Israeli NGO,</w:t>
      </w:r>
      <w:r w:rsidRPr="00371B20">
        <w:rPr>
          <w:iCs/>
        </w:rPr>
        <w:t xml:space="preserve"> processed 107 allegations of ill-treatment</w:t>
      </w:r>
      <w:r w:rsidR="00674E72" w:rsidRPr="00371B20">
        <w:rPr>
          <w:iCs/>
        </w:rPr>
        <w:t xml:space="preserve"> during the reporting period.</w:t>
      </w:r>
      <w:r w:rsidR="00674E72" w:rsidRPr="00371B20">
        <w:rPr>
          <w:rStyle w:val="FootnoteReference"/>
          <w:iCs/>
        </w:rPr>
        <w:footnoteReference w:id="30"/>
      </w:r>
      <w:r w:rsidR="00674E72" w:rsidRPr="00371B20">
        <w:rPr>
          <w:iCs/>
        </w:rPr>
        <w:t xml:space="preserve"> </w:t>
      </w:r>
      <w:r w:rsidR="00674E72" w:rsidRPr="00371B20">
        <w:t>In one case documented by OHCHR, on 6 November 2016</w:t>
      </w:r>
      <w:r w:rsidR="00022880" w:rsidRPr="00371B20">
        <w:t>,</w:t>
      </w:r>
      <w:r w:rsidR="00674E72" w:rsidRPr="00371B20">
        <w:t xml:space="preserve"> </w:t>
      </w:r>
      <w:r w:rsidR="00E2647E" w:rsidRPr="00371B20">
        <w:t>ISF</w:t>
      </w:r>
      <w:r w:rsidR="00674E72" w:rsidRPr="00371B20">
        <w:t xml:space="preserve"> carried out a raid </w:t>
      </w:r>
      <w:r w:rsidR="00E2647E" w:rsidRPr="00371B20">
        <w:t xml:space="preserve">on </w:t>
      </w:r>
      <w:r w:rsidR="00674E72" w:rsidRPr="00371B20">
        <w:t xml:space="preserve">the house of a 52-year old man with disabilities at the </w:t>
      </w:r>
      <w:proofErr w:type="spellStart"/>
      <w:r w:rsidR="00674E72" w:rsidRPr="00371B20">
        <w:t>Ayda</w:t>
      </w:r>
      <w:proofErr w:type="spellEnd"/>
      <w:r w:rsidR="00674E72" w:rsidRPr="00371B20">
        <w:t xml:space="preserve"> refugee camp</w:t>
      </w:r>
      <w:r w:rsidR="005C4305">
        <w:t>,</w:t>
      </w:r>
      <w:r w:rsidR="00674E72" w:rsidRPr="00371B20">
        <w:t xml:space="preserve"> near Bethlehem, allegedly in order to put pressure on his son who was </w:t>
      </w:r>
      <w:r w:rsidR="00537B4D">
        <w:t>detained</w:t>
      </w:r>
      <w:r w:rsidR="00674E72" w:rsidRPr="00371B20">
        <w:t xml:space="preserve"> and</w:t>
      </w:r>
      <w:r w:rsidR="00537B4D">
        <w:t xml:space="preserve"> under</w:t>
      </w:r>
      <w:r w:rsidR="00674E72" w:rsidRPr="00371B20">
        <w:t xml:space="preserve"> interrogation by ISF at that time. </w:t>
      </w:r>
      <w:r w:rsidR="00DA052B">
        <w:t>While the man s</w:t>
      </w:r>
      <w:r w:rsidR="00674E72" w:rsidRPr="00371B20">
        <w:t>uffer</w:t>
      </w:r>
      <w:r w:rsidR="00DA052B">
        <w:t xml:space="preserve">ed </w:t>
      </w:r>
      <w:r w:rsidR="00674E72" w:rsidRPr="00371B20">
        <w:t xml:space="preserve">from paralysis in his limbs and, according to eyewitnesses, </w:t>
      </w:r>
      <w:r w:rsidR="00DA052B">
        <w:t xml:space="preserve">did </w:t>
      </w:r>
      <w:r w:rsidR="00674E72" w:rsidRPr="00371B20">
        <w:t xml:space="preserve">not resist the arrest, </w:t>
      </w:r>
      <w:r w:rsidR="00DA052B">
        <w:t xml:space="preserve">he </w:t>
      </w:r>
      <w:r w:rsidR="00674E72" w:rsidRPr="00371B20">
        <w:t xml:space="preserve">was </w:t>
      </w:r>
      <w:r w:rsidR="00011BD2" w:rsidRPr="00371B20">
        <w:t xml:space="preserve">treated </w:t>
      </w:r>
      <w:r w:rsidR="00674E72" w:rsidRPr="00371B20">
        <w:t>violently and humiliat</w:t>
      </w:r>
      <w:r w:rsidR="00466B3C">
        <w:t>ingly</w:t>
      </w:r>
      <w:r w:rsidR="00674E72" w:rsidRPr="00371B20">
        <w:t xml:space="preserve">, blindfolded and handcuffed. </w:t>
      </w:r>
      <w:r w:rsidR="00BE0F5D" w:rsidRPr="00371B20">
        <w:t xml:space="preserve">He </w:t>
      </w:r>
      <w:r w:rsidR="00674E72" w:rsidRPr="00371B20">
        <w:t>was questioned about his son</w:t>
      </w:r>
      <w:r w:rsidR="00BE0F5D" w:rsidRPr="00371B20">
        <w:t>,</w:t>
      </w:r>
      <w:r w:rsidR="00674E72" w:rsidRPr="00371B20">
        <w:t xml:space="preserve"> and eventually </w:t>
      </w:r>
      <w:r w:rsidR="00F81FB9" w:rsidRPr="00371B20">
        <w:t>released</w:t>
      </w:r>
      <w:r w:rsidR="00674E72" w:rsidRPr="00371B20">
        <w:t xml:space="preserve"> </w:t>
      </w:r>
      <w:r w:rsidR="00BE0F5D" w:rsidRPr="00371B20">
        <w:t>with an explanation that</w:t>
      </w:r>
      <w:r w:rsidR="00674E72" w:rsidRPr="00371B20">
        <w:t xml:space="preserve"> </w:t>
      </w:r>
      <w:r w:rsidR="00BE0F5D" w:rsidRPr="00371B20">
        <w:t>it</w:t>
      </w:r>
      <w:r w:rsidR="00674E72" w:rsidRPr="00371B20">
        <w:t xml:space="preserve"> was a case of a mistaken identity.</w:t>
      </w:r>
      <w:r w:rsidR="00674E72" w:rsidRPr="00371B20">
        <w:rPr>
          <w:rStyle w:val="FootnoteReference"/>
        </w:rPr>
        <w:footnoteReference w:id="31"/>
      </w:r>
      <w:r w:rsidR="00674E72" w:rsidRPr="00371B20">
        <w:t xml:space="preserve"> </w:t>
      </w:r>
    </w:p>
    <w:p w14:paraId="449617B3" w14:textId="31434084" w:rsidR="00674E72" w:rsidRPr="00371B20" w:rsidRDefault="0039003B" w:rsidP="00D22B63">
      <w:pPr>
        <w:pStyle w:val="SingleTxtG"/>
        <w:numPr>
          <w:ilvl w:val="0"/>
          <w:numId w:val="40"/>
        </w:numPr>
        <w:tabs>
          <w:tab w:val="left" w:pos="1701"/>
        </w:tabs>
        <w:ind w:left="1134" w:right="855" w:firstLine="0"/>
        <w:rPr>
          <w:lang w:val="en-US"/>
        </w:rPr>
      </w:pPr>
      <w:r w:rsidRPr="00371B20">
        <w:rPr>
          <w:lang w:val="en-US"/>
        </w:rPr>
        <w:t>F</w:t>
      </w:r>
      <w:r w:rsidR="00674E72" w:rsidRPr="00371B20">
        <w:rPr>
          <w:lang w:val="en-US"/>
        </w:rPr>
        <w:t>requent night raids and house searches by ISF across the West Bank, including East Jerusalem</w:t>
      </w:r>
      <w:r w:rsidR="006454AF">
        <w:rPr>
          <w:lang w:val="en-US"/>
        </w:rPr>
        <w:t>,</w:t>
      </w:r>
      <w:r w:rsidRPr="00371B20">
        <w:rPr>
          <w:lang w:val="en-US"/>
        </w:rPr>
        <w:t xml:space="preserve"> continued during the reporting period</w:t>
      </w:r>
      <w:r w:rsidR="00674E72" w:rsidRPr="00371B20">
        <w:rPr>
          <w:lang w:val="en-US"/>
        </w:rPr>
        <w:t xml:space="preserve">, in particular in communities located near </w:t>
      </w:r>
      <w:r w:rsidR="00674E72" w:rsidRPr="00371B20">
        <w:rPr>
          <w:lang w:val="en-US"/>
        </w:rPr>
        <w:lastRenderedPageBreak/>
        <w:t>s</w:t>
      </w:r>
      <w:r w:rsidR="00BE0F5D" w:rsidRPr="00371B20">
        <w:rPr>
          <w:lang w:val="en-US"/>
        </w:rPr>
        <w:t>ettlements or settler roads,</w:t>
      </w:r>
      <w:r w:rsidR="00674E72" w:rsidRPr="00371B20">
        <w:rPr>
          <w:lang w:val="en-US"/>
        </w:rPr>
        <w:t xml:space="preserve"> </w:t>
      </w:r>
      <w:r w:rsidR="00BE0F5D" w:rsidRPr="00371B20">
        <w:rPr>
          <w:lang w:val="en-US"/>
        </w:rPr>
        <w:t xml:space="preserve">and </w:t>
      </w:r>
      <w:r w:rsidR="00906A58" w:rsidRPr="00371B20">
        <w:rPr>
          <w:lang w:val="en-US"/>
        </w:rPr>
        <w:t xml:space="preserve">in </w:t>
      </w:r>
      <w:r w:rsidR="00BE0F5D" w:rsidRPr="00371B20">
        <w:rPr>
          <w:lang w:val="en-US"/>
        </w:rPr>
        <w:t xml:space="preserve">villages </w:t>
      </w:r>
      <w:r w:rsidR="00906A58" w:rsidRPr="00371B20">
        <w:rPr>
          <w:lang w:val="en-US"/>
        </w:rPr>
        <w:t xml:space="preserve">of alleged attackers or </w:t>
      </w:r>
      <w:r w:rsidR="00DA052B">
        <w:rPr>
          <w:lang w:val="en-US"/>
        </w:rPr>
        <w:t xml:space="preserve">of individuals </w:t>
      </w:r>
      <w:r w:rsidR="00674E72" w:rsidRPr="00371B20">
        <w:rPr>
          <w:lang w:val="en-US"/>
        </w:rPr>
        <w:t>known for holding</w:t>
      </w:r>
      <w:r w:rsidR="00906A58" w:rsidRPr="00371B20">
        <w:rPr>
          <w:lang w:val="en-US"/>
        </w:rPr>
        <w:t xml:space="preserve"> demonstrations</w:t>
      </w:r>
      <w:r w:rsidR="00674E72" w:rsidRPr="00371B20">
        <w:rPr>
          <w:lang w:val="en-US"/>
        </w:rPr>
        <w:t>. In some cases</w:t>
      </w:r>
      <w:r w:rsidR="00B36811" w:rsidRPr="00371B20">
        <w:rPr>
          <w:lang w:val="en-US"/>
        </w:rPr>
        <w:t>,</w:t>
      </w:r>
      <w:r w:rsidR="00674E72" w:rsidRPr="00371B20">
        <w:rPr>
          <w:lang w:val="en-US"/>
        </w:rPr>
        <w:t xml:space="preserve"> the raids</w:t>
      </w:r>
      <w:r w:rsidR="0016248F" w:rsidRPr="00371B20">
        <w:rPr>
          <w:lang w:val="en-US"/>
        </w:rPr>
        <w:t>, typically carried out between 2</w:t>
      </w:r>
      <w:r w:rsidR="005C4305">
        <w:rPr>
          <w:lang w:val="en-US"/>
        </w:rPr>
        <w:t xml:space="preserve"> and </w:t>
      </w:r>
      <w:r w:rsidR="0016248F" w:rsidRPr="00371B20">
        <w:rPr>
          <w:lang w:val="en-US"/>
        </w:rPr>
        <w:t>4 a</w:t>
      </w:r>
      <w:r w:rsidR="00DA052B">
        <w:rPr>
          <w:lang w:val="en-US"/>
        </w:rPr>
        <w:t>.</w:t>
      </w:r>
      <w:r w:rsidR="0016248F" w:rsidRPr="00371B20">
        <w:rPr>
          <w:lang w:val="en-US"/>
        </w:rPr>
        <w:t>m</w:t>
      </w:r>
      <w:r w:rsidR="00DA052B">
        <w:rPr>
          <w:lang w:val="en-US"/>
        </w:rPr>
        <w:t>.</w:t>
      </w:r>
      <w:r w:rsidR="0016248F" w:rsidRPr="00371B20">
        <w:rPr>
          <w:lang w:val="en-US"/>
        </w:rPr>
        <w:t>,</w:t>
      </w:r>
      <w:r w:rsidR="00674E72" w:rsidRPr="00371B20">
        <w:rPr>
          <w:lang w:val="en-US"/>
        </w:rPr>
        <w:t xml:space="preserve"> were conducted with the purpose of arrests, including of children</w:t>
      </w:r>
      <w:r w:rsidR="005C4305">
        <w:rPr>
          <w:lang w:val="en-US"/>
        </w:rPr>
        <w:t>,</w:t>
      </w:r>
      <w:r w:rsidR="00674E72" w:rsidRPr="00371B20">
        <w:rPr>
          <w:lang w:val="en-US"/>
        </w:rPr>
        <w:t xml:space="preserve"> and often on allegations of stone-throwing. </w:t>
      </w:r>
      <w:r w:rsidR="000A3757" w:rsidRPr="00371B20">
        <w:rPr>
          <w:lang w:val="en-US"/>
        </w:rPr>
        <w:t>In many other cases</w:t>
      </w:r>
      <w:r w:rsidR="005C4305">
        <w:rPr>
          <w:lang w:val="en-US"/>
        </w:rPr>
        <w:t>,</w:t>
      </w:r>
      <w:r w:rsidR="000A3757" w:rsidRPr="00371B20">
        <w:rPr>
          <w:lang w:val="en-US"/>
        </w:rPr>
        <w:t xml:space="preserve"> </w:t>
      </w:r>
      <w:r w:rsidR="00674E72" w:rsidRPr="00371B20">
        <w:rPr>
          <w:lang w:val="en-US"/>
        </w:rPr>
        <w:t>ISF</w:t>
      </w:r>
      <w:r w:rsidR="007C7874">
        <w:rPr>
          <w:lang w:val="en-US"/>
        </w:rPr>
        <w:t xml:space="preserve"> raided</w:t>
      </w:r>
      <w:r w:rsidR="00674E72" w:rsidRPr="00371B20">
        <w:rPr>
          <w:lang w:val="en-US"/>
        </w:rPr>
        <w:t xml:space="preserve"> private homes in full combat gear, armed</w:t>
      </w:r>
      <w:r w:rsidR="005C4305">
        <w:rPr>
          <w:lang w:val="en-US"/>
        </w:rPr>
        <w:t>,</w:t>
      </w:r>
      <w:r w:rsidR="00674E72" w:rsidRPr="00371B20">
        <w:rPr>
          <w:lang w:val="en-US"/>
        </w:rPr>
        <w:t xml:space="preserve"> and with their faces covered, </w:t>
      </w:r>
      <w:r w:rsidR="007C7874">
        <w:rPr>
          <w:lang w:val="en-US"/>
        </w:rPr>
        <w:t xml:space="preserve">without a clear reason, </w:t>
      </w:r>
      <w:r w:rsidR="00674E72" w:rsidRPr="00371B20">
        <w:rPr>
          <w:lang w:val="en-US"/>
        </w:rPr>
        <w:t xml:space="preserve">causing panic and terror amongst the families. In addition to raising concerns </w:t>
      </w:r>
      <w:r w:rsidR="00011BD2" w:rsidRPr="00371B20">
        <w:rPr>
          <w:lang w:val="en-US"/>
        </w:rPr>
        <w:t>about the</w:t>
      </w:r>
      <w:r w:rsidR="00674E72" w:rsidRPr="00371B20">
        <w:rPr>
          <w:lang w:val="en-US"/>
        </w:rPr>
        <w:t xml:space="preserve"> excessive use of force and </w:t>
      </w:r>
      <w:r w:rsidR="000A3757" w:rsidRPr="00371B20">
        <w:rPr>
          <w:lang w:val="en-US"/>
        </w:rPr>
        <w:t xml:space="preserve">possible </w:t>
      </w:r>
      <w:r w:rsidR="00674E72" w:rsidRPr="00371B20">
        <w:rPr>
          <w:lang w:val="en-US"/>
        </w:rPr>
        <w:t>violation</w:t>
      </w:r>
      <w:r w:rsidR="00011BD2" w:rsidRPr="00371B20">
        <w:rPr>
          <w:lang w:val="en-US"/>
        </w:rPr>
        <w:t>s</w:t>
      </w:r>
      <w:r w:rsidR="00674E72" w:rsidRPr="00371B20">
        <w:rPr>
          <w:lang w:val="en-US"/>
        </w:rPr>
        <w:t xml:space="preserve"> of</w:t>
      </w:r>
      <w:r w:rsidR="00BE0F5D" w:rsidRPr="00371B20">
        <w:rPr>
          <w:lang w:val="en-US"/>
        </w:rPr>
        <w:t xml:space="preserve"> </w:t>
      </w:r>
      <w:r w:rsidR="00674E72" w:rsidRPr="00371B20">
        <w:rPr>
          <w:lang w:val="en-US"/>
        </w:rPr>
        <w:t>the right not to be subjected to arbitrary or unlawful interference wit</w:t>
      </w:r>
      <w:r w:rsidR="000A3757" w:rsidRPr="00371B20">
        <w:rPr>
          <w:lang w:val="en-US"/>
        </w:rPr>
        <w:t>h one’s privacy, family and home</w:t>
      </w:r>
      <w:r w:rsidR="00674E72" w:rsidRPr="00371B20">
        <w:rPr>
          <w:rStyle w:val="FootnoteReference"/>
        </w:rPr>
        <w:footnoteReference w:id="32"/>
      </w:r>
      <w:r w:rsidR="00BE0F5D" w:rsidRPr="00371B20">
        <w:rPr>
          <w:lang w:val="en-US"/>
        </w:rPr>
        <w:t>,</w:t>
      </w:r>
      <w:r w:rsidR="00674E72" w:rsidRPr="00371B20">
        <w:rPr>
          <w:lang w:val="en-US"/>
        </w:rPr>
        <w:t xml:space="preserve"> this practice may also </w:t>
      </w:r>
      <w:r w:rsidR="00AE1737" w:rsidRPr="00371B20">
        <w:rPr>
          <w:lang w:val="en-US"/>
        </w:rPr>
        <w:t>be in contravention of the obligation to treat the population humanely</w:t>
      </w:r>
      <w:r w:rsidR="00674E72" w:rsidRPr="00371B20">
        <w:rPr>
          <w:lang w:val="en-US"/>
        </w:rPr>
        <w:t>.</w:t>
      </w:r>
      <w:r w:rsidR="00674E72" w:rsidRPr="00371B20">
        <w:rPr>
          <w:rStyle w:val="FootnoteReference"/>
          <w:lang w:val="en-US"/>
        </w:rPr>
        <w:footnoteReference w:id="33"/>
      </w:r>
      <w:r w:rsidR="00674E72" w:rsidRPr="00371B20">
        <w:rPr>
          <w:lang w:val="en-US"/>
        </w:rPr>
        <w:t xml:space="preserve">  </w:t>
      </w:r>
    </w:p>
    <w:p w14:paraId="4D180FBC" w14:textId="37FBDBC4" w:rsidR="00674E72" w:rsidRPr="00371B20" w:rsidRDefault="004A1A48" w:rsidP="00D22B63">
      <w:pPr>
        <w:pStyle w:val="SingleTxtG"/>
        <w:tabs>
          <w:tab w:val="left" w:pos="1701"/>
        </w:tabs>
        <w:ind w:right="855"/>
        <w:rPr>
          <w:b/>
        </w:rPr>
      </w:pPr>
      <w:r>
        <w:rPr>
          <w:b/>
        </w:rPr>
        <w:t>Lack of a</w:t>
      </w:r>
      <w:r w:rsidR="00674E72" w:rsidRPr="00371B20">
        <w:rPr>
          <w:b/>
        </w:rPr>
        <w:t xml:space="preserve">ccess to justice and accountability </w:t>
      </w:r>
    </w:p>
    <w:p w14:paraId="2A847FCD" w14:textId="63EF301C" w:rsidR="00374D86" w:rsidRPr="0087104F" w:rsidRDefault="00674E72" w:rsidP="001C253E">
      <w:pPr>
        <w:pStyle w:val="SingleTxtG"/>
        <w:numPr>
          <w:ilvl w:val="0"/>
          <w:numId w:val="40"/>
        </w:numPr>
        <w:tabs>
          <w:tab w:val="left" w:pos="1701"/>
        </w:tabs>
        <w:ind w:left="1134" w:right="855" w:firstLine="0"/>
      </w:pPr>
      <w:r w:rsidRPr="00371B20">
        <w:t>In a number of instances of apparent excessive use of force</w:t>
      </w:r>
      <w:r w:rsidR="00374D86" w:rsidRPr="00371B20">
        <w:t xml:space="preserve"> documented in this and previous reports</w:t>
      </w:r>
      <w:r w:rsidRPr="00371B20">
        <w:t>, ISF reportedly launched investigations</w:t>
      </w:r>
      <w:r w:rsidR="005C4305">
        <w:t>. Y</w:t>
      </w:r>
      <w:r w:rsidR="00C340D5" w:rsidRPr="00371B20">
        <w:t>et</w:t>
      </w:r>
      <w:r w:rsidR="005C4305">
        <w:t>,</w:t>
      </w:r>
      <w:r w:rsidR="00C340D5" w:rsidRPr="00371B20">
        <w:t xml:space="preserve"> little information is available on </w:t>
      </w:r>
      <w:r w:rsidR="005C4305">
        <w:t xml:space="preserve">such </w:t>
      </w:r>
      <w:r w:rsidR="00811BAE" w:rsidRPr="00371B20">
        <w:t xml:space="preserve">investigations. </w:t>
      </w:r>
      <w:r w:rsidRPr="00371B20">
        <w:t xml:space="preserve">OHCHR is not aware of any charges being presented or </w:t>
      </w:r>
      <w:r w:rsidR="005C4305">
        <w:t xml:space="preserve">of any </w:t>
      </w:r>
      <w:r w:rsidRPr="00371B20">
        <w:t xml:space="preserve">indictments </w:t>
      </w:r>
      <w:r w:rsidR="005C4305">
        <w:t xml:space="preserve">related to excessive use of force </w:t>
      </w:r>
      <w:r w:rsidRPr="00371B20">
        <w:t xml:space="preserve">during the reporting period. </w:t>
      </w:r>
      <w:r w:rsidR="007D6F34" w:rsidRPr="00371B20">
        <w:t>With regard to the only recent indictment and sentence for excessive use of force by an ISF soldier, o</w:t>
      </w:r>
      <w:r w:rsidRPr="00371B20">
        <w:t>n 27 September 2017</w:t>
      </w:r>
      <w:r w:rsidR="00011BD2" w:rsidRPr="00371B20">
        <w:t>,</w:t>
      </w:r>
      <w:r w:rsidRPr="00371B20">
        <w:t xml:space="preserve"> the IDF Chief of Staff announced his decision to shorten by four months the 18-month sentence handed to </w:t>
      </w:r>
      <w:r w:rsidRPr="0087104F">
        <w:t xml:space="preserve">Sergeant </w:t>
      </w:r>
      <w:proofErr w:type="spellStart"/>
      <w:r w:rsidRPr="0087104F">
        <w:t>Elor</w:t>
      </w:r>
      <w:proofErr w:type="spellEnd"/>
      <w:r w:rsidRPr="0087104F">
        <w:t xml:space="preserve"> Azaria in January 2017. Sergeant Azaria’s sentence for the unlawful killing of an injured Palestinian, which may amount to extrajudicial execution, was already excessively lenient given the gravity of the offence</w:t>
      </w:r>
      <w:r w:rsidR="00374D86" w:rsidRPr="0087104F">
        <w:t>.</w:t>
      </w:r>
      <w:r w:rsidRPr="0087104F">
        <w:rPr>
          <w:rStyle w:val="FootnoteReference"/>
        </w:rPr>
        <w:footnoteReference w:id="34"/>
      </w:r>
      <w:r w:rsidR="00374D86" w:rsidRPr="0087104F">
        <w:t xml:space="preserve"> Furthermore, </w:t>
      </w:r>
      <w:r w:rsidR="00DA052B">
        <w:t xml:space="preserve">it </w:t>
      </w:r>
      <w:r w:rsidR="005C4305">
        <w:t xml:space="preserve">was </w:t>
      </w:r>
      <w:r w:rsidRPr="0087104F">
        <w:t xml:space="preserve">inconsistent with sentences </w:t>
      </w:r>
      <w:r w:rsidR="005C4305">
        <w:t>imposed on</w:t>
      </w:r>
      <w:r w:rsidRPr="0087104F">
        <w:t xml:space="preserve"> Palestinian offenders for comparable offences</w:t>
      </w:r>
      <w:r w:rsidR="005C4305">
        <w:t xml:space="preserve"> in recent years</w:t>
      </w:r>
      <w:r w:rsidR="000A3757" w:rsidRPr="0087104F">
        <w:t xml:space="preserve">. </w:t>
      </w:r>
      <w:r w:rsidR="00374D86" w:rsidRPr="0087104F">
        <w:t>The</w:t>
      </w:r>
      <w:r w:rsidRPr="0087104F">
        <w:t xml:space="preserve"> decision </w:t>
      </w:r>
      <w:r w:rsidR="00374D86" w:rsidRPr="0087104F">
        <w:t>to reduce the sentence of Sergeant Azaria</w:t>
      </w:r>
      <w:r w:rsidRPr="0087104F">
        <w:t xml:space="preserve"> further undermines </w:t>
      </w:r>
      <w:r w:rsidR="00DA052B">
        <w:t xml:space="preserve">Palestinians’ </w:t>
      </w:r>
      <w:r w:rsidRPr="0087104F">
        <w:t xml:space="preserve">confidence in the </w:t>
      </w:r>
      <w:r w:rsidR="00BE70E0" w:rsidRPr="0087104F">
        <w:t>Israeli military justice system</w:t>
      </w:r>
      <w:r w:rsidRPr="0087104F">
        <w:rPr>
          <w:rStyle w:val="FootnoteReference"/>
        </w:rPr>
        <w:footnoteReference w:id="35"/>
      </w:r>
      <w:r w:rsidR="00BE70E0" w:rsidRPr="0087104F">
        <w:t>,</w:t>
      </w:r>
      <w:r w:rsidRPr="0087104F">
        <w:t xml:space="preserve"> and reinforces the culture of impunity.</w:t>
      </w:r>
    </w:p>
    <w:p w14:paraId="2ED562B0" w14:textId="033452F6" w:rsidR="00674E72" w:rsidRPr="0087104F" w:rsidRDefault="00E82FAB" w:rsidP="00D22B63">
      <w:pPr>
        <w:pStyle w:val="SingleTxtG"/>
        <w:numPr>
          <w:ilvl w:val="0"/>
          <w:numId w:val="40"/>
        </w:numPr>
        <w:tabs>
          <w:tab w:val="left" w:pos="1701"/>
        </w:tabs>
        <w:ind w:left="1134" w:right="855" w:firstLine="0"/>
        <w:rPr>
          <w:i/>
        </w:rPr>
      </w:pPr>
      <w:r w:rsidRPr="0087104F">
        <w:t xml:space="preserve">Access to justice and accountability for </w:t>
      </w:r>
      <w:r w:rsidR="00674E72" w:rsidRPr="0087104F">
        <w:t>Gaza victims</w:t>
      </w:r>
      <w:r w:rsidRPr="0087104F">
        <w:t xml:space="preserve"> </w:t>
      </w:r>
      <w:r w:rsidR="005C4305">
        <w:t>of human rights</w:t>
      </w:r>
      <w:r w:rsidR="001B36F4">
        <w:t xml:space="preserve"> and humanitarian law</w:t>
      </w:r>
      <w:r w:rsidR="005C4305">
        <w:t xml:space="preserve"> violations </w:t>
      </w:r>
      <w:r w:rsidRPr="0087104F">
        <w:t>remained limited due to</w:t>
      </w:r>
      <w:r w:rsidR="00243696">
        <w:t xml:space="preserve"> Israel’s</w:t>
      </w:r>
      <w:r w:rsidR="00674E72" w:rsidRPr="0087104F">
        <w:t xml:space="preserve"> restrictive legislation</w:t>
      </w:r>
      <w:r w:rsidR="00B64079" w:rsidRPr="0087104F">
        <w:t xml:space="preserve"> on state liability and </w:t>
      </w:r>
      <w:r w:rsidRPr="0087104F">
        <w:t xml:space="preserve">the </w:t>
      </w:r>
      <w:r w:rsidR="00B64079" w:rsidRPr="0087104F">
        <w:t>statute of limitation</w:t>
      </w:r>
      <w:r w:rsidRPr="0087104F">
        <w:t>s</w:t>
      </w:r>
      <w:r w:rsidR="00674E72" w:rsidRPr="0087104F">
        <w:t>, the required payment o</w:t>
      </w:r>
      <w:r w:rsidR="00C25AAE">
        <w:t xml:space="preserve">f considerable court guarantees, </w:t>
      </w:r>
      <w:r w:rsidR="00674E72" w:rsidRPr="0087104F">
        <w:t>and</w:t>
      </w:r>
      <w:r w:rsidR="00C25AAE">
        <w:t xml:space="preserve"> the</w:t>
      </w:r>
      <w:r w:rsidR="00674E72" w:rsidRPr="0087104F">
        <w:t xml:space="preserve"> </w:t>
      </w:r>
      <w:r w:rsidR="00B64079" w:rsidRPr="0087104F">
        <w:t>ban on entry of Gazans to Israel for legal proceedings</w:t>
      </w:r>
      <w:r w:rsidR="00674E72" w:rsidRPr="0087104F">
        <w:t>.</w:t>
      </w:r>
      <w:r w:rsidR="00674E72" w:rsidRPr="0087104F">
        <w:rPr>
          <w:rStyle w:val="FootnoteReference"/>
        </w:rPr>
        <w:footnoteReference w:id="36"/>
      </w:r>
      <w:r w:rsidR="00B52E78" w:rsidRPr="0087104F">
        <w:rPr>
          <w:rStyle w:val="CommentReference"/>
          <w:sz w:val="20"/>
          <w:szCs w:val="20"/>
        </w:rPr>
        <w:t xml:space="preserve"> </w:t>
      </w:r>
    </w:p>
    <w:p w14:paraId="4B37B6B4" w14:textId="12F1FA21" w:rsidR="00674E72" w:rsidRPr="00371B20" w:rsidRDefault="00674E72" w:rsidP="00D22B63">
      <w:pPr>
        <w:pStyle w:val="SingleTxtG"/>
        <w:numPr>
          <w:ilvl w:val="0"/>
          <w:numId w:val="40"/>
        </w:numPr>
        <w:tabs>
          <w:tab w:val="left" w:pos="1701"/>
        </w:tabs>
        <w:ind w:left="1134" w:right="855" w:firstLine="0"/>
        <w:rPr>
          <w:i/>
        </w:rPr>
      </w:pPr>
      <w:r w:rsidRPr="00371B20">
        <w:t xml:space="preserve">There were no official updates on the status of criminal complaints related to the </w:t>
      </w:r>
      <w:r w:rsidR="00E82FAB" w:rsidRPr="00371B20">
        <w:t xml:space="preserve">escalation of </w:t>
      </w:r>
      <w:r w:rsidRPr="00371B20">
        <w:t>hostilities in Gaza</w:t>
      </w:r>
      <w:r w:rsidR="005C4305">
        <w:t xml:space="preserve"> in 2014</w:t>
      </w:r>
      <w:r w:rsidRPr="00371B20">
        <w:t>.</w:t>
      </w:r>
      <w:r w:rsidRPr="00371B20">
        <w:rPr>
          <w:rStyle w:val="FootnoteReference"/>
        </w:rPr>
        <w:footnoteReference w:id="37"/>
      </w:r>
      <w:r w:rsidR="00F57123">
        <w:t xml:space="preserve"> A</w:t>
      </w:r>
      <w:r w:rsidRPr="00371B20">
        <w:t>ppeals</w:t>
      </w:r>
      <w:r w:rsidR="00845B91">
        <w:t xml:space="preserve"> submitted by Palestinian human rights organisations</w:t>
      </w:r>
      <w:r w:rsidR="00E82FAB" w:rsidRPr="00371B20">
        <w:t xml:space="preserve"> of</w:t>
      </w:r>
      <w:r w:rsidRPr="00371B20">
        <w:t xml:space="preserve"> cases in w</w:t>
      </w:r>
      <w:r w:rsidR="00F57123">
        <w:t>hich criminal investigations</w:t>
      </w:r>
      <w:r w:rsidR="00537B4D">
        <w:t xml:space="preserve"> were</w:t>
      </w:r>
      <w:r w:rsidRPr="00371B20">
        <w:t xml:space="preserve"> either closed</w:t>
      </w:r>
      <w:r w:rsidR="00F57123">
        <w:t>,</w:t>
      </w:r>
      <w:r w:rsidRPr="00371B20">
        <w:t xml:space="preserve"> or not opened at all</w:t>
      </w:r>
      <w:r w:rsidR="00DA052B">
        <w:t>,</w:t>
      </w:r>
      <w:r w:rsidR="00F57123">
        <w:t xml:space="preserve"> </w:t>
      </w:r>
      <w:r w:rsidR="00E82FAB" w:rsidRPr="00371B20">
        <w:t>are still pending</w:t>
      </w:r>
      <w:r w:rsidR="00243696">
        <w:t xml:space="preserve"> before Israeli courts</w:t>
      </w:r>
      <w:r w:rsidRPr="00371B20">
        <w:t>.</w:t>
      </w:r>
      <w:r w:rsidR="00D1213C" w:rsidRPr="00371B20">
        <w:rPr>
          <w:rStyle w:val="FootnoteReference"/>
        </w:rPr>
        <w:footnoteReference w:id="38"/>
      </w:r>
      <w:r w:rsidRPr="00371B20">
        <w:t xml:space="preserve"> These include </w:t>
      </w:r>
      <w:r w:rsidR="005C4305">
        <w:t xml:space="preserve">cases of </w:t>
      </w:r>
      <w:r w:rsidRPr="00371B20">
        <w:t xml:space="preserve">violations that may amount to war crimes, such as the shelling nearby an UNRWA school serving as a shelter for civilians in Rafah, which caused the death of 15 people, including </w:t>
      </w:r>
      <w:r w:rsidR="00984ADD">
        <w:t>seven</w:t>
      </w:r>
      <w:r w:rsidR="00984ADD" w:rsidRPr="00371B20">
        <w:t xml:space="preserve"> </w:t>
      </w:r>
      <w:r w:rsidRPr="00371B20">
        <w:t>children</w:t>
      </w:r>
      <w:r w:rsidRPr="00371B20">
        <w:rPr>
          <w:rStyle w:val="FootnoteReference"/>
        </w:rPr>
        <w:footnoteReference w:id="39"/>
      </w:r>
      <w:r w:rsidRPr="00371B20">
        <w:t xml:space="preserve">, and the case of four children killed by a shell while playing on a </w:t>
      </w:r>
      <w:r w:rsidR="005C4305">
        <w:t>beach</w:t>
      </w:r>
      <w:r w:rsidRPr="00371B20">
        <w:t>.</w:t>
      </w:r>
      <w:r w:rsidRPr="00371B20">
        <w:rPr>
          <w:rStyle w:val="FootnoteReference"/>
        </w:rPr>
        <w:footnoteReference w:id="40"/>
      </w:r>
      <w:r w:rsidRPr="00371B20">
        <w:t xml:space="preserve"> </w:t>
      </w:r>
    </w:p>
    <w:p w14:paraId="3368FD25" w14:textId="13837BED" w:rsidR="00674E72" w:rsidRPr="00371B20" w:rsidRDefault="004A1A48" w:rsidP="00D22B63">
      <w:pPr>
        <w:pStyle w:val="SingleTxtG"/>
        <w:tabs>
          <w:tab w:val="left" w:pos="1701"/>
        </w:tabs>
        <w:ind w:right="855"/>
        <w:rPr>
          <w:b/>
          <w:color w:val="70AD47" w:themeColor="accent6"/>
        </w:rPr>
      </w:pPr>
      <w:r>
        <w:rPr>
          <w:b/>
        </w:rPr>
        <w:t>Restrictions of the rights to f</w:t>
      </w:r>
      <w:r w:rsidR="00674E72" w:rsidRPr="00371B20">
        <w:rPr>
          <w:b/>
        </w:rPr>
        <w:t>reedom</w:t>
      </w:r>
      <w:r w:rsidR="005C4305">
        <w:rPr>
          <w:b/>
        </w:rPr>
        <w:t>s</w:t>
      </w:r>
      <w:r w:rsidR="00674E72" w:rsidRPr="00371B20">
        <w:rPr>
          <w:b/>
        </w:rPr>
        <w:t xml:space="preserve"> of expression, </w:t>
      </w:r>
      <w:r w:rsidR="005C4305">
        <w:rPr>
          <w:b/>
        </w:rPr>
        <w:t>a</w:t>
      </w:r>
      <w:r w:rsidR="00674E72" w:rsidRPr="00371B20">
        <w:rPr>
          <w:b/>
        </w:rPr>
        <w:t>ssociation</w:t>
      </w:r>
      <w:r w:rsidR="005C4305">
        <w:rPr>
          <w:b/>
        </w:rPr>
        <w:t xml:space="preserve"> and peaceful assembly</w:t>
      </w:r>
      <w:r w:rsidR="00674E72" w:rsidRPr="00371B20">
        <w:t xml:space="preserve"> </w:t>
      </w:r>
    </w:p>
    <w:p w14:paraId="11E47CD1" w14:textId="61487431" w:rsidR="00DC1C45" w:rsidRDefault="00674E72" w:rsidP="00D22B63">
      <w:pPr>
        <w:pStyle w:val="SingleTxtG"/>
        <w:numPr>
          <w:ilvl w:val="0"/>
          <w:numId w:val="40"/>
        </w:numPr>
        <w:tabs>
          <w:tab w:val="left" w:pos="1701"/>
        </w:tabs>
        <w:ind w:left="1134" w:right="855" w:firstLine="0"/>
      </w:pPr>
      <w:r w:rsidRPr="00371B20">
        <w:t xml:space="preserve">Israel </w:t>
      </w:r>
      <w:r w:rsidR="0039003B" w:rsidRPr="00371B20">
        <w:t xml:space="preserve">pursued </w:t>
      </w:r>
      <w:r w:rsidRPr="00371B20">
        <w:t xml:space="preserve">legislative and policy measures </w:t>
      </w:r>
      <w:r w:rsidR="0039003B" w:rsidRPr="00371B20">
        <w:t xml:space="preserve">that </w:t>
      </w:r>
      <w:r w:rsidRPr="00371B20">
        <w:t>negatively affect</w:t>
      </w:r>
      <w:r w:rsidR="00B52E78" w:rsidRPr="00371B20">
        <w:t xml:space="preserve">ed </w:t>
      </w:r>
      <w:r w:rsidR="005C4305">
        <w:t xml:space="preserve">the </w:t>
      </w:r>
      <w:r w:rsidR="00B52E78" w:rsidRPr="00371B20">
        <w:t>rights to</w:t>
      </w:r>
      <w:r w:rsidRPr="00371B20">
        <w:t xml:space="preserve"> freedom</w:t>
      </w:r>
      <w:r w:rsidR="005C4305">
        <w:t>s</w:t>
      </w:r>
      <w:r w:rsidRPr="00371B20">
        <w:t xml:space="preserve"> of expression, association</w:t>
      </w:r>
      <w:r w:rsidR="005C4305">
        <w:t xml:space="preserve"> and peaceful assembly</w:t>
      </w:r>
      <w:r w:rsidRPr="00371B20">
        <w:t xml:space="preserve"> of those working to defend human rights in the Occupied Palestinian Territory. In March 2017</w:t>
      </w:r>
      <w:r w:rsidR="006B5776" w:rsidRPr="00371B20">
        <w:t>,</w:t>
      </w:r>
      <w:r w:rsidRPr="00371B20">
        <w:t xml:space="preserve"> the Knesset approved an </w:t>
      </w:r>
      <w:r w:rsidRPr="00371B20">
        <w:lastRenderedPageBreak/>
        <w:t>amendment to the Entry Into Israel Law, prohibiting the entry into Israel of any foreigner who makes a “public call for boycotting Israel or ‘any area under its control’”</w:t>
      </w:r>
      <w:r w:rsidRPr="00371B20">
        <w:rPr>
          <w:rStyle w:val="FootnoteReference"/>
          <w:color w:val="222222"/>
        </w:rPr>
        <w:t xml:space="preserve"> </w:t>
      </w:r>
      <w:r w:rsidRPr="00371B20">
        <w:rPr>
          <w:rStyle w:val="FootnoteReference"/>
          <w:color w:val="222222"/>
        </w:rPr>
        <w:footnoteReference w:id="41"/>
      </w:r>
      <w:r w:rsidRPr="00371B20">
        <w:t xml:space="preserve">. </w:t>
      </w:r>
      <w:r w:rsidR="00DC1C45">
        <w:t>For example, in October 2017, t</w:t>
      </w:r>
      <w:r w:rsidRPr="00371B20">
        <w:t>he amended law was</w:t>
      </w:r>
      <w:r w:rsidR="00F90086">
        <w:t xml:space="preserve"> reportedly</w:t>
      </w:r>
      <w:r w:rsidRPr="00371B20">
        <w:t xml:space="preserve"> used to block entry </w:t>
      </w:r>
      <w:r w:rsidR="00DC1C45">
        <w:t>in</w:t>
      </w:r>
      <w:r w:rsidRPr="00371B20">
        <w:t>to the Occupied Palestinian Territory of an employee of</w:t>
      </w:r>
      <w:r w:rsidR="000F6137" w:rsidRPr="00371B20">
        <w:t xml:space="preserve"> Amnesty International</w:t>
      </w:r>
      <w:r w:rsidR="004243AA" w:rsidRPr="00371B20">
        <w:t xml:space="preserve"> USA</w:t>
      </w:r>
      <w:r w:rsidR="00906A58" w:rsidRPr="00371B20">
        <w:t>.</w:t>
      </w:r>
      <w:r w:rsidR="004243AA" w:rsidRPr="00371B20">
        <w:rPr>
          <w:rStyle w:val="FootnoteReference"/>
        </w:rPr>
        <w:footnoteReference w:id="42"/>
      </w:r>
      <w:r w:rsidRPr="00371B20">
        <w:t xml:space="preserve"> While each country has the right to control entry into its territory, the amended provision of the law raises concerns with regard to restrict</w:t>
      </w:r>
      <w:r w:rsidR="006B5776" w:rsidRPr="00371B20">
        <w:t>ions on</w:t>
      </w:r>
      <w:r w:rsidRPr="00371B20">
        <w:t xml:space="preserve"> freedom of thought, opinion and expression</w:t>
      </w:r>
      <w:r w:rsidR="00DF2D44" w:rsidRPr="00371B20">
        <w:t xml:space="preserve">. </w:t>
      </w:r>
    </w:p>
    <w:p w14:paraId="6FCA573A" w14:textId="6245F420" w:rsidR="00DF2D44" w:rsidRPr="00371B20" w:rsidRDefault="0039003B" w:rsidP="00D22B63">
      <w:pPr>
        <w:pStyle w:val="SingleTxtG"/>
        <w:numPr>
          <w:ilvl w:val="0"/>
          <w:numId w:val="40"/>
        </w:numPr>
        <w:tabs>
          <w:tab w:val="left" w:pos="1701"/>
        </w:tabs>
        <w:ind w:left="1134" w:right="855" w:firstLine="0"/>
      </w:pPr>
      <w:r w:rsidRPr="00371B20">
        <w:t xml:space="preserve">The </w:t>
      </w:r>
      <w:r w:rsidR="00DF2D44" w:rsidRPr="00371B20">
        <w:t xml:space="preserve">Knesset also continued to promote measures hampering the financing and functioning of NGOs, including </w:t>
      </w:r>
      <w:r w:rsidR="00537B4D">
        <w:t>conditioning</w:t>
      </w:r>
      <w:r w:rsidR="00537B4D" w:rsidRPr="00371B20">
        <w:t xml:space="preserve"> </w:t>
      </w:r>
      <w:r w:rsidR="006B5776" w:rsidRPr="00371B20">
        <w:t xml:space="preserve">the receipt of </w:t>
      </w:r>
      <w:r w:rsidR="00DF2D44" w:rsidRPr="00371B20">
        <w:t>volunteers on a Minister</w:t>
      </w:r>
      <w:r w:rsidR="0047763D">
        <w:t>’s a</w:t>
      </w:r>
      <w:r w:rsidR="00DF2D44" w:rsidRPr="00371B20">
        <w:t>pproval</w:t>
      </w:r>
      <w:r w:rsidR="00906A58" w:rsidRPr="00371B20">
        <w:t>,</w:t>
      </w:r>
      <w:r w:rsidR="00DF2D44" w:rsidRPr="00371B20">
        <w:t xml:space="preserve"> and denying tax benefits </w:t>
      </w:r>
      <w:r w:rsidR="00537B4D">
        <w:t>to</w:t>
      </w:r>
      <w:r w:rsidR="00537B4D" w:rsidRPr="00371B20">
        <w:t xml:space="preserve"> </w:t>
      </w:r>
      <w:r w:rsidR="00DF2D44" w:rsidRPr="00371B20">
        <w:t>organi</w:t>
      </w:r>
      <w:r w:rsidR="00DC1C45">
        <w:t>z</w:t>
      </w:r>
      <w:r w:rsidR="00DF2D44" w:rsidRPr="00371B20">
        <w:t xml:space="preserve">ations that </w:t>
      </w:r>
      <w:r w:rsidR="000A3757" w:rsidRPr="00371B20">
        <w:t>“</w:t>
      </w:r>
      <w:r w:rsidR="00DF2D44" w:rsidRPr="00371B20">
        <w:t>act against the interests of Israel</w:t>
      </w:r>
      <w:r w:rsidR="000A3757" w:rsidRPr="00371B20">
        <w:t>”</w:t>
      </w:r>
      <w:r w:rsidR="00DF2D44" w:rsidRPr="00371B20">
        <w:t>.</w:t>
      </w:r>
      <w:r w:rsidR="00DF2D44" w:rsidRPr="00371B20">
        <w:rPr>
          <w:rStyle w:val="FootnoteReference"/>
        </w:rPr>
        <w:footnoteReference w:id="43"/>
      </w:r>
      <w:r w:rsidR="00DF2D44" w:rsidRPr="00371B20">
        <w:t xml:space="preserve"> </w:t>
      </w:r>
    </w:p>
    <w:p w14:paraId="4D1347D0" w14:textId="6A1585E6" w:rsidR="00674E72" w:rsidRPr="00371B20" w:rsidRDefault="00674E72" w:rsidP="00D22B63">
      <w:pPr>
        <w:pStyle w:val="SingleTxtG"/>
        <w:numPr>
          <w:ilvl w:val="0"/>
          <w:numId w:val="40"/>
        </w:numPr>
        <w:tabs>
          <w:tab w:val="left" w:pos="1701"/>
        </w:tabs>
        <w:ind w:left="1134" w:right="855" w:firstLine="0"/>
      </w:pPr>
      <w:r w:rsidRPr="00371B20">
        <w:t xml:space="preserve">Arrests, intimidation and harassment of human rights defenders </w:t>
      </w:r>
      <w:r w:rsidR="004243AA" w:rsidRPr="00371B20">
        <w:t xml:space="preserve">continued. </w:t>
      </w:r>
      <w:r w:rsidR="00DC1C45">
        <w:t xml:space="preserve">Several </w:t>
      </w:r>
      <w:r w:rsidR="004243AA" w:rsidRPr="00371B20">
        <w:t xml:space="preserve">Palestinians </w:t>
      </w:r>
      <w:r w:rsidR="0039003B" w:rsidRPr="00371B20">
        <w:t>were detained by Israel</w:t>
      </w:r>
      <w:r w:rsidR="00DC1C45">
        <w:t>i authorities</w:t>
      </w:r>
      <w:r w:rsidR="0039003B" w:rsidRPr="00371B20">
        <w:t xml:space="preserve">, and often subject </w:t>
      </w:r>
      <w:r w:rsidR="00B52E78" w:rsidRPr="00371B20">
        <w:t>to</w:t>
      </w:r>
      <w:r w:rsidR="0039003B" w:rsidRPr="00371B20">
        <w:t xml:space="preserve"> </w:t>
      </w:r>
      <w:r w:rsidR="004243AA" w:rsidRPr="00371B20">
        <w:t>legal proceedings related to peaceful activities</w:t>
      </w:r>
      <w:r w:rsidR="0047763D">
        <w:t>, including during peaceful protests,</w:t>
      </w:r>
      <w:r w:rsidR="004243AA" w:rsidRPr="00371B20">
        <w:t xml:space="preserve"> denouncing or opposing human rights violations, the occupation</w:t>
      </w:r>
      <w:r w:rsidR="00DA052B">
        <w:t>,</w:t>
      </w:r>
      <w:r w:rsidR="004243AA" w:rsidRPr="00371B20">
        <w:t xml:space="preserve"> or the settlement enterprise.</w:t>
      </w:r>
      <w:r w:rsidR="00C452EC" w:rsidRPr="00C452EC">
        <w:rPr>
          <w:rStyle w:val="FootnoteReference"/>
        </w:rPr>
        <w:t xml:space="preserve"> </w:t>
      </w:r>
      <w:r w:rsidR="00C452EC">
        <w:rPr>
          <w:rStyle w:val="FootnoteReference"/>
        </w:rPr>
        <w:footnoteReference w:id="44"/>
      </w:r>
      <w:r w:rsidR="00C452EC" w:rsidRPr="00371B20">
        <w:t xml:space="preserve"> </w:t>
      </w:r>
      <w:r w:rsidRPr="00371B20">
        <w:t>Several Israeli and Palestinian human rights organi</w:t>
      </w:r>
      <w:r w:rsidR="00DC1C45">
        <w:t>z</w:t>
      </w:r>
      <w:r w:rsidRPr="00371B20">
        <w:t xml:space="preserve">ations reported to OHCHR </w:t>
      </w:r>
      <w:r w:rsidR="00954951" w:rsidRPr="00371B20">
        <w:t xml:space="preserve">that they </w:t>
      </w:r>
      <w:r w:rsidRPr="00371B20">
        <w:t>continu</w:t>
      </w:r>
      <w:r w:rsidR="00954951" w:rsidRPr="00371B20">
        <w:t>ed to experience</w:t>
      </w:r>
      <w:r w:rsidRPr="00371B20">
        <w:t xml:space="preserve"> severe harassment, including </w:t>
      </w:r>
      <w:r w:rsidR="00DC1C45">
        <w:t>through</w:t>
      </w:r>
      <w:r w:rsidRPr="00371B20">
        <w:t xml:space="preserve"> social media, aimed at discrediting and delegitimizing their work and the character of those working for them. Pressure has been particularly severe on organi</w:t>
      </w:r>
      <w:r w:rsidR="00DC1C45">
        <w:t>z</w:t>
      </w:r>
      <w:r w:rsidRPr="00371B20">
        <w:t>ations working to bring about international criminal accountability for violations</w:t>
      </w:r>
      <w:r w:rsidR="00DC1C45">
        <w:t xml:space="preserve"> of</w:t>
      </w:r>
      <w:r w:rsidR="004A1A48">
        <w:t xml:space="preserve"> human rights and humanitarian law.</w:t>
      </w:r>
      <w:r w:rsidR="00A65B5C" w:rsidRPr="00371B20">
        <w:rPr>
          <w:rStyle w:val="FootnoteReference"/>
        </w:rPr>
        <w:footnoteReference w:id="45"/>
      </w:r>
    </w:p>
    <w:p w14:paraId="77B6D9FD" w14:textId="277B1FB8" w:rsidR="00674E72" w:rsidRPr="00371B20" w:rsidRDefault="00674E72" w:rsidP="00D22B63">
      <w:pPr>
        <w:pStyle w:val="SingleTxtG"/>
        <w:numPr>
          <w:ilvl w:val="0"/>
          <w:numId w:val="40"/>
        </w:numPr>
        <w:tabs>
          <w:tab w:val="left" w:pos="1701"/>
        </w:tabs>
        <w:ind w:left="1134" w:right="855" w:firstLine="0"/>
      </w:pPr>
      <w:r w:rsidRPr="00371B20">
        <w:t>Media also came under pressure, including through what appears to have been excessive use of force. On 16 August 2017</w:t>
      </w:r>
      <w:r w:rsidR="00954951" w:rsidRPr="00371B20">
        <w:t>,</w:t>
      </w:r>
      <w:r w:rsidRPr="00371B20">
        <w:t xml:space="preserve"> ISF shot and injured a 33-year old Palestinian journalist working for </w:t>
      </w:r>
      <w:r w:rsidR="00E26FA6" w:rsidRPr="00371B20">
        <w:t>Palestine TV</w:t>
      </w:r>
      <w:r w:rsidRPr="00371B20">
        <w:t xml:space="preserve">. </w:t>
      </w:r>
      <w:r w:rsidR="00DC1C45">
        <w:t>He</w:t>
      </w:r>
      <w:r w:rsidRPr="00371B20">
        <w:t xml:space="preserve"> was hit in the face by a rubber</w:t>
      </w:r>
      <w:r w:rsidR="00BE70E0" w:rsidRPr="00371B20">
        <w:t>-</w:t>
      </w:r>
      <w:r w:rsidRPr="00371B20">
        <w:t>coated bullet fired from approximately 50 metr</w:t>
      </w:r>
      <w:r w:rsidR="00DC1C45">
        <w:t>e</w:t>
      </w:r>
      <w:r w:rsidRPr="00371B20">
        <w:t>s</w:t>
      </w:r>
      <w:r w:rsidR="0045676C" w:rsidRPr="00371B20">
        <w:rPr>
          <w:rStyle w:val="FootnoteReference"/>
        </w:rPr>
        <w:footnoteReference w:id="46"/>
      </w:r>
      <w:r w:rsidRPr="00371B20">
        <w:t xml:space="preserve"> while filming an ISF raid in </w:t>
      </w:r>
      <w:proofErr w:type="spellStart"/>
      <w:r w:rsidRPr="00371B20">
        <w:t>Kobar</w:t>
      </w:r>
      <w:proofErr w:type="spellEnd"/>
      <w:r w:rsidRPr="00371B20">
        <w:t xml:space="preserve"> village. Video footage of the </w:t>
      </w:r>
      <w:r w:rsidR="00DC1C45">
        <w:t>incident</w:t>
      </w:r>
      <w:r w:rsidRPr="00371B20">
        <w:t xml:space="preserve"> shows</w:t>
      </w:r>
      <w:r w:rsidR="00495D9A" w:rsidRPr="00371B20">
        <w:t xml:space="preserve">, consistent with information gathered </w:t>
      </w:r>
      <w:r w:rsidR="00DC1C45">
        <w:t>through</w:t>
      </w:r>
      <w:r w:rsidR="007B4AA5" w:rsidRPr="00371B20">
        <w:t xml:space="preserve"> </w:t>
      </w:r>
      <w:r w:rsidR="004A3607" w:rsidRPr="00371B20">
        <w:t>OHCHR monitoring</w:t>
      </w:r>
      <w:r w:rsidR="00495D9A" w:rsidRPr="00371B20">
        <w:t>,</w:t>
      </w:r>
      <w:r w:rsidR="004A3607" w:rsidRPr="00371B20">
        <w:t xml:space="preserve"> </w:t>
      </w:r>
      <w:r w:rsidRPr="00371B20">
        <w:t>the soldier pointing his gun at the journalist, despite him wearing a vest clearly identifying him as</w:t>
      </w:r>
      <w:r w:rsidR="0039003B" w:rsidRPr="00371B20">
        <w:t xml:space="preserve"> </w:t>
      </w:r>
      <w:r w:rsidR="00DA052B">
        <w:t xml:space="preserve">a </w:t>
      </w:r>
      <w:r w:rsidR="0039003B" w:rsidRPr="00371B20">
        <w:t>member of the press</w:t>
      </w:r>
      <w:r w:rsidR="00DC1C45">
        <w:t>,</w:t>
      </w:r>
      <w:r w:rsidRPr="00371B20">
        <w:t xml:space="preserve"> and the situation surrounding the shooting being calm</w:t>
      </w:r>
      <w:r w:rsidR="00B52E78" w:rsidRPr="00371B20">
        <w:t>.</w:t>
      </w:r>
      <w:r w:rsidR="0039003B" w:rsidRPr="00371B20">
        <w:t xml:space="preserve"> No elements justifying the</w:t>
      </w:r>
      <w:r w:rsidR="0045676C" w:rsidRPr="00371B20">
        <w:t xml:space="preserve"> use of such force were apparent</w:t>
      </w:r>
      <w:r w:rsidR="0039003B" w:rsidRPr="00371B20">
        <w:t>.</w:t>
      </w:r>
      <w:r w:rsidRPr="00371B20">
        <w:rPr>
          <w:rStyle w:val="FootnoteReference"/>
        </w:rPr>
        <w:footnoteReference w:id="47"/>
      </w:r>
      <w:r w:rsidRPr="00371B20">
        <w:t xml:space="preserve">   </w:t>
      </w:r>
    </w:p>
    <w:p w14:paraId="3CD5C089" w14:textId="56BEBFB1" w:rsidR="00674E72" w:rsidRPr="00371B20" w:rsidRDefault="004A1A48" w:rsidP="0083670E">
      <w:pPr>
        <w:pStyle w:val="SingleTxtG"/>
        <w:tabs>
          <w:tab w:val="left" w:pos="1701"/>
        </w:tabs>
        <w:ind w:right="855"/>
        <w:rPr>
          <w:b/>
        </w:rPr>
      </w:pPr>
      <w:r>
        <w:rPr>
          <w:b/>
        </w:rPr>
        <w:t>Restrictions of f</w:t>
      </w:r>
      <w:r w:rsidR="00674E72" w:rsidRPr="00371B20">
        <w:rPr>
          <w:b/>
        </w:rPr>
        <w:t>reedom of movement</w:t>
      </w:r>
      <w:r w:rsidR="00DC1C45">
        <w:rPr>
          <w:b/>
        </w:rPr>
        <w:t>,</w:t>
      </w:r>
      <w:r w:rsidR="00674E72" w:rsidRPr="00371B20">
        <w:rPr>
          <w:b/>
        </w:rPr>
        <w:t xml:space="preserve"> and </w:t>
      </w:r>
      <w:r w:rsidR="00E77B33">
        <w:rPr>
          <w:b/>
        </w:rPr>
        <w:t>economic</w:t>
      </w:r>
      <w:r w:rsidR="0083670E">
        <w:rPr>
          <w:b/>
        </w:rPr>
        <w:t>,</w:t>
      </w:r>
      <w:r w:rsidR="00674E72" w:rsidRPr="00371B20">
        <w:rPr>
          <w:b/>
        </w:rPr>
        <w:t xml:space="preserve"> </w:t>
      </w:r>
      <w:r w:rsidR="00E77B33">
        <w:rPr>
          <w:b/>
        </w:rPr>
        <w:t>social</w:t>
      </w:r>
      <w:r w:rsidR="0083670E">
        <w:rPr>
          <w:b/>
        </w:rPr>
        <w:t xml:space="preserve"> and cultural</w:t>
      </w:r>
      <w:r w:rsidR="00E77B33">
        <w:rPr>
          <w:b/>
        </w:rPr>
        <w:t xml:space="preserve"> </w:t>
      </w:r>
      <w:r w:rsidR="00674E72" w:rsidRPr="00371B20">
        <w:rPr>
          <w:b/>
        </w:rPr>
        <w:t>rights</w:t>
      </w:r>
    </w:p>
    <w:p w14:paraId="6F482AE6" w14:textId="247F5666" w:rsidR="00674E72" w:rsidRPr="00371B20" w:rsidRDefault="00674E72" w:rsidP="00D22B63">
      <w:pPr>
        <w:pStyle w:val="SingleTxtG"/>
        <w:numPr>
          <w:ilvl w:val="0"/>
          <w:numId w:val="40"/>
        </w:numPr>
        <w:tabs>
          <w:tab w:val="left" w:pos="1701"/>
        </w:tabs>
        <w:ind w:left="1134" w:right="855" w:firstLine="0"/>
      </w:pPr>
      <w:r w:rsidRPr="00371B20">
        <w:t>Palestinians’ freedom of movement continued to be significantly restricted by a complex and multi-layered system of administrative, bureaucratic and physical constraints, including permit requirements, checkpoints, and physical obstacles, affecting every aspect of everyday life. Existing restrictions and practices</w:t>
      </w:r>
      <w:r w:rsidR="004A1A48">
        <w:t xml:space="preserve"> affecting freedom of movement</w:t>
      </w:r>
      <w:r w:rsidRPr="00371B20">
        <w:t>, including the ten-year blockade of Gaza, are described in previous reports</w:t>
      </w:r>
      <w:r w:rsidR="004A1A48">
        <w:t xml:space="preserve"> of the High Commissioner for Human Rights and the Secretary-General</w:t>
      </w:r>
      <w:r w:rsidRPr="00371B20">
        <w:t>.</w:t>
      </w:r>
      <w:r w:rsidRPr="00371B20">
        <w:rPr>
          <w:rStyle w:val="FootnoteReference"/>
        </w:rPr>
        <w:footnoteReference w:id="48"/>
      </w:r>
      <w:r w:rsidRPr="00371B20">
        <w:t xml:space="preserve"> </w:t>
      </w:r>
    </w:p>
    <w:p w14:paraId="3EA29F4F" w14:textId="19695F2E" w:rsidR="00674E72" w:rsidRPr="00371B20" w:rsidRDefault="00797928" w:rsidP="00D22B63">
      <w:pPr>
        <w:pStyle w:val="SingleTxtG"/>
        <w:numPr>
          <w:ilvl w:val="0"/>
          <w:numId w:val="40"/>
        </w:numPr>
        <w:tabs>
          <w:tab w:val="left" w:pos="1701"/>
        </w:tabs>
        <w:ind w:left="1134" w:right="855" w:firstLine="0"/>
      </w:pPr>
      <w:r w:rsidRPr="00371B20">
        <w:t>T</w:t>
      </w:r>
      <w:r w:rsidR="00674E72" w:rsidRPr="00371B20">
        <w:t xml:space="preserve">he approval rate of </w:t>
      </w:r>
      <w:r w:rsidRPr="00371B20">
        <w:t xml:space="preserve">Israeli </w:t>
      </w:r>
      <w:r w:rsidR="00674E72" w:rsidRPr="00371B20">
        <w:t>exit permit</w:t>
      </w:r>
      <w:r w:rsidRPr="00371B20">
        <w:t xml:space="preserve">s from Gaza </w:t>
      </w:r>
      <w:r w:rsidR="00674E72" w:rsidRPr="00371B20">
        <w:t>decreased from 72</w:t>
      </w:r>
      <w:r w:rsidR="00433AD3" w:rsidRPr="00371B20">
        <w:t xml:space="preserve"> per cent</w:t>
      </w:r>
      <w:r w:rsidR="00674E72" w:rsidRPr="00371B20">
        <w:t xml:space="preserve"> during the previous reporting period to 32.8</w:t>
      </w:r>
      <w:r w:rsidR="00433AD3" w:rsidRPr="00371B20">
        <w:t xml:space="preserve"> per cent</w:t>
      </w:r>
      <w:r w:rsidR="00674E72" w:rsidRPr="00371B20">
        <w:t xml:space="preserve"> during the reporting period</w:t>
      </w:r>
      <w:r w:rsidR="00250D9D">
        <w:t xml:space="preserve">, </w:t>
      </w:r>
      <w:r w:rsidR="00DA052B">
        <w:t xml:space="preserve">with </w:t>
      </w:r>
      <w:r w:rsidR="00250D9D">
        <w:t xml:space="preserve">a larger number of </w:t>
      </w:r>
      <w:r w:rsidR="00DA052B">
        <w:t xml:space="preserve">outstanding </w:t>
      </w:r>
      <w:r w:rsidR="00250D9D">
        <w:t>request</w:t>
      </w:r>
      <w:r w:rsidR="00DA052B">
        <w:t xml:space="preserve">s </w:t>
      </w:r>
      <w:r w:rsidR="00250D9D">
        <w:t>“pending security review”</w:t>
      </w:r>
      <w:r w:rsidR="00CE6EFE">
        <w:t xml:space="preserve"> than previously</w:t>
      </w:r>
      <w:r w:rsidR="00674E72" w:rsidRPr="00371B20">
        <w:t>.</w:t>
      </w:r>
      <w:r w:rsidR="00674E72" w:rsidRPr="00371B20">
        <w:rPr>
          <w:vertAlign w:val="superscript"/>
        </w:rPr>
        <w:footnoteReference w:id="49"/>
      </w:r>
      <w:r w:rsidR="00250D9D" w:rsidRPr="00371B20">
        <w:t xml:space="preserve"> </w:t>
      </w:r>
      <w:r w:rsidR="00674E72" w:rsidRPr="00371B20">
        <w:t xml:space="preserve">Movement </w:t>
      </w:r>
      <w:r w:rsidR="00674E72" w:rsidRPr="00371B20">
        <w:lastRenderedPageBreak/>
        <w:t>restrictions in and out of Gaza</w:t>
      </w:r>
      <w:r w:rsidR="00DA052B">
        <w:t xml:space="preserve"> on the grounds of </w:t>
      </w:r>
      <w:r w:rsidR="00DA052B" w:rsidRPr="00371B20">
        <w:t>undefined “security reasons”</w:t>
      </w:r>
      <w:r w:rsidR="00DA052B">
        <w:t xml:space="preserve"> </w:t>
      </w:r>
      <w:r w:rsidR="00674E72" w:rsidRPr="00371B20">
        <w:t xml:space="preserve">also </w:t>
      </w:r>
      <w:r w:rsidRPr="00371B20">
        <w:t xml:space="preserve">severely </w:t>
      </w:r>
      <w:r w:rsidR="00674E72" w:rsidRPr="00371B20">
        <w:t xml:space="preserve">affected United Nations and humanitarian personnel. </w:t>
      </w:r>
    </w:p>
    <w:p w14:paraId="02E53793" w14:textId="63CED037" w:rsidR="00C874FE" w:rsidRPr="00371B20" w:rsidRDefault="004A1A48" w:rsidP="00D22B63">
      <w:pPr>
        <w:pStyle w:val="SingleTxtG"/>
        <w:numPr>
          <w:ilvl w:val="0"/>
          <w:numId w:val="40"/>
        </w:numPr>
        <w:tabs>
          <w:tab w:val="left" w:pos="1701"/>
        </w:tabs>
        <w:ind w:left="1134" w:right="855" w:firstLine="0"/>
      </w:pPr>
      <w:r>
        <w:t>In May 2017, n</w:t>
      </w:r>
      <w:r w:rsidR="00674E72" w:rsidRPr="00371B20">
        <w:t xml:space="preserve">ew movement restrictions were </w:t>
      </w:r>
      <w:r w:rsidR="00797928" w:rsidRPr="00371B20">
        <w:t xml:space="preserve">implemented </w:t>
      </w:r>
      <w:r w:rsidR="00674E72" w:rsidRPr="00371B20">
        <w:t xml:space="preserve">in the Israeli-controlled H2 area of Hebron, reportedly </w:t>
      </w:r>
      <w:r>
        <w:t>following the</w:t>
      </w:r>
      <w:r w:rsidR="00674E72" w:rsidRPr="00371B20">
        <w:t xml:space="preserve"> attempted stabbing </w:t>
      </w:r>
      <w:r w:rsidR="00797928" w:rsidRPr="00371B20">
        <w:t xml:space="preserve">of </w:t>
      </w:r>
      <w:r w:rsidR="00674E72" w:rsidRPr="00371B20">
        <w:t xml:space="preserve">an ISF soldier by a </w:t>
      </w:r>
      <w:r w:rsidR="009867A2" w:rsidRPr="00371B20">
        <w:t>Palestinian</w:t>
      </w:r>
      <w:r w:rsidR="00674E72" w:rsidRPr="00371B20">
        <w:t xml:space="preserve">. Two checkpoints were reinforced and a new fence was installed around the Palestinian </w:t>
      </w:r>
      <w:r w:rsidR="00BF307E" w:rsidRPr="00371B20">
        <w:t>neighbo</w:t>
      </w:r>
      <w:r>
        <w:t>u</w:t>
      </w:r>
      <w:r w:rsidR="00BF307E" w:rsidRPr="00371B20">
        <w:t xml:space="preserve">rhoods of </w:t>
      </w:r>
      <w:proofErr w:type="gramStart"/>
      <w:r w:rsidR="00674E72" w:rsidRPr="00371B20">
        <w:t>As</w:t>
      </w:r>
      <w:proofErr w:type="gramEnd"/>
      <w:r w:rsidR="00674E72" w:rsidRPr="00371B20">
        <w:t xml:space="preserve"> </w:t>
      </w:r>
      <w:proofErr w:type="spellStart"/>
      <w:r w:rsidR="00674E72" w:rsidRPr="00371B20">
        <w:t>Salaymeh</w:t>
      </w:r>
      <w:proofErr w:type="spellEnd"/>
      <w:r w:rsidR="00674E72" w:rsidRPr="00371B20">
        <w:t xml:space="preserve"> and </w:t>
      </w:r>
      <w:proofErr w:type="spellStart"/>
      <w:r w:rsidR="00674E72" w:rsidRPr="00371B20">
        <w:t>Gheith</w:t>
      </w:r>
      <w:proofErr w:type="spellEnd"/>
      <w:r w:rsidR="00674E72" w:rsidRPr="00371B20">
        <w:t>. The fence further separates up to 1,800 Palestinians from the rest of the city, forces residents to take long alternative routes that are inaccessible to elderly and disabled people, and severely limits the residents’ access to services. The gate is operated irregularly</w:t>
      </w:r>
      <w:r>
        <w:t>,</w:t>
      </w:r>
      <w:r w:rsidR="00674E72" w:rsidRPr="00371B20">
        <w:t xml:space="preserve"> and has become a flashpoint for settler harassment and violence in the </w:t>
      </w:r>
      <w:r w:rsidR="00F83DBF" w:rsidRPr="00371B20">
        <w:t xml:space="preserve">last </w:t>
      </w:r>
      <w:r w:rsidR="00674E72" w:rsidRPr="00371B20">
        <w:t>few months</w:t>
      </w:r>
      <w:r w:rsidR="00F83DBF" w:rsidRPr="00371B20">
        <w:t xml:space="preserve"> of the reporting period</w:t>
      </w:r>
      <w:r w:rsidR="00674E72" w:rsidRPr="00371B20">
        <w:t>, increasing tension and friction in the area.</w:t>
      </w:r>
      <w:r w:rsidR="00674E72" w:rsidRPr="00371B20">
        <w:rPr>
          <w:rStyle w:val="FootnoteReference"/>
        </w:rPr>
        <w:footnoteReference w:id="50"/>
      </w:r>
      <w:r w:rsidR="00674E72" w:rsidRPr="00371B20">
        <w:t xml:space="preserve"> </w:t>
      </w:r>
    </w:p>
    <w:p w14:paraId="79685C87" w14:textId="4A296794" w:rsidR="00674E72" w:rsidRPr="00371B20" w:rsidRDefault="00674E72" w:rsidP="00D22B63">
      <w:pPr>
        <w:pStyle w:val="SingleTxtG"/>
        <w:numPr>
          <w:ilvl w:val="0"/>
          <w:numId w:val="40"/>
        </w:numPr>
        <w:tabs>
          <w:tab w:val="left" w:pos="1701"/>
        </w:tabs>
        <w:ind w:left="1134" w:right="855" w:firstLine="0"/>
        <w:rPr>
          <w:i/>
        </w:rPr>
      </w:pPr>
      <w:r w:rsidRPr="00371B20">
        <w:t>The failure of Israel to protect Palestinians in accordance with its obligation</w:t>
      </w:r>
      <w:r w:rsidR="00DA052B">
        <w:t>,</w:t>
      </w:r>
      <w:r w:rsidRPr="00371B20">
        <w:t xml:space="preserve"> as an occupying power</w:t>
      </w:r>
      <w:r w:rsidR="00DA052B">
        <w:t>,</w:t>
      </w:r>
      <w:r w:rsidRPr="00371B20">
        <w:t xml:space="preserve"> to uphold public </w:t>
      </w:r>
      <w:r w:rsidR="00174F7F" w:rsidRPr="00371B20">
        <w:t xml:space="preserve">life </w:t>
      </w:r>
      <w:r w:rsidRPr="00371B20">
        <w:t>order and safety</w:t>
      </w:r>
      <w:r w:rsidRPr="00371B20">
        <w:rPr>
          <w:rStyle w:val="FootnoteReference"/>
        </w:rPr>
        <w:footnoteReference w:id="51"/>
      </w:r>
      <w:r w:rsidR="008A79AD" w:rsidRPr="00371B20">
        <w:t>,</w:t>
      </w:r>
      <w:r w:rsidRPr="00371B20">
        <w:t xml:space="preserve"> as well as the numerous restrictions to freedom of movement</w:t>
      </w:r>
      <w:r w:rsidR="006408A0">
        <w:t>,</w:t>
      </w:r>
      <w:r w:rsidRPr="00371B20">
        <w:t xml:space="preserve"> </w:t>
      </w:r>
      <w:r w:rsidR="00F02698">
        <w:t xml:space="preserve">has </w:t>
      </w:r>
      <w:r w:rsidRPr="00371B20">
        <w:t xml:space="preserve">had a severe impact on </w:t>
      </w:r>
      <w:r w:rsidR="00F02698">
        <w:t>access to</w:t>
      </w:r>
      <w:r w:rsidR="00E77B33">
        <w:t xml:space="preserve"> economic,</w:t>
      </w:r>
      <w:r w:rsidRPr="00371B20">
        <w:t xml:space="preserve"> social and cultural rights in the </w:t>
      </w:r>
      <w:r w:rsidR="00906A58" w:rsidRPr="00371B20">
        <w:t>O</w:t>
      </w:r>
      <w:r w:rsidR="00F02698">
        <w:t xml:space="preserve">ccupied </w:t>
      </w:r>
      <w:r w:rsidR="00906A58" w:rsidRPr="00371B20">
        <w:t>P</w:t>
      </w:r>
      <w:r w:rsidR="00F02698">
        <w:t xml:space="preserve">alestinian </w:t>
      </w:r>
      <w:r w:rsidR="00906A58" w:rsidRPr="00371B20">
        <w:t>T</w:t>
      </w:r>
      <w:r w:rsidR="00F02698">
        <w:t>erritory</w:t>
      </w:r>
      <w:r w:rsidRPr="00371B20">
        <w:t xml:space="preserve">, </w:t>
      </w:r>
      <w:r w:rsidR="00DA052B">
        <w:t xml:space="preserve">and </w:t>
      </w:r>
      <w:r w:rsidRPr="00371B20">
        <w:t>on the enjoyment of the right to family life.</w:t>
      </w:r>
      <w:r w:rsidRPr="00371B20">
        <w:rPr>
          <w:i/>
        </w:rPr>
        <w:t xml:space="preserve"> </w:t>
      </w:r>
    </w:p>
    <w:p w14:paraId="33B2A8BF" w14:textId="670415D9" w:rsidR="00674E72" w:rsidRPr="00371B20" w:rsidRDefault="00674E72" w:rsidP="00D22B63">
      <w:pPr>
        <w:pStyle w:val="SingleTxtG"/>
        <w:numPr>
          <w:ilvl w:val="0"/>
          <w:numId w:val="40"/>
        </w:numPr>
        <w:tabs>
          <w:tab w:val="left" w:pos="1701"/>
        </w:tabs>
        <w:ind w:left="1134" w:right="855" w:firstLine="0"/>
        <w:rPr>
          <w:shd w:val="clear" w:color="auto" w:fill="FFFFFF"/>
          <w:lang w:val="en"/>
        </w:rPr>
      </w:pPr>
      <w:r w:rsidRPr="00371B20">
        <w:t>The blockade and closures continued to be the main drivers of Gaza's humanitarian crisis and severely undermined the rea</w:t>
      </w:r>
      <w:r w:rsidR="00E77B33">
        <w:t>li</w:t>
      </w:r>
      <w:r w:rsidR="00DA052B">
        <w:t>z</w:t>
      </w:r>
      <w:r w:rsidR="00E77B33">
        <w:t>ation of nearly all economic and</w:t>
      </w:r>
      <w:r w:rsidRPr="00371B20">
        <w:t xml:space="preserve"> social rights. </w:t>
      </w:r>
      <w:r w:rsidR="00797928" w:rsidRPr="00371B20">
        <w:t>This was exace</w:t>
      </w:r>
      <w:r w:rsidR="006B748F" w:rsidRPr="00371B20">
        <w:t>r</w:t>
      </w:r>
      <w:r w:rsidR="00797928" w:rsidRPr="00371B20">
        <w:t xml:space="preserve">bated by Palestinian measures </w:t>
      </w:r>
      <w:r w:rsidR="00F02698">
        <w:t xml:space="preserve">described </w:t>
      </w:r>
      <w:r w:rsidR="006B748F" w:rsidRPr="00371B20">
        <w:t>in paragraphs 62-64</w:t>
      </w:r>
      <w:r w:rsidR="00797928" w:rsidRPr="00371B20">
        <w:t xml:space="preserve">. </w:t>
      </w:r>
      <w:r w:rsidRPr="00371B20">
        <w:t xml:space="preserve">With regard to the right to an adequate standard of living and </w:t>
      </w:r>
      <w:r w:rsidR="00433AD3" w:rsidRPr="00371B20">
        <w:t xml:space="preserve">the </w:t>
      </w:r>
      <w:r w:rsidRPr="00371B20">
        <w:t xml:space="preserve">right to work, Gaza exports and imports </w:t>
      </w:r>
      <w:r w:rsidRPr="00371B20">
        <w:rPr>
          <w:shd w:val="clear" w:color="auto" w:fill="FFFFFF"/>
        </w:rPr>
        <w:t xml:space="preserve">remained well </w:t>
      </w:r>
      <w:r w:rsidRPr="00371B20">
        <w:rPr>
          <w:rFonts w:eastAsia="Times New Roman"/>
        </w:rPr>
        <w:t>below the pre-blockade level, estimated as of late October 2017 at nearly 32</w:t>
      </w:r>
      <w:r w:rsidR="00433AD3" w:rsidRPr="00371B20">
        <w:rPr>
          <w:rFonts w:eastAsia="Times New Roman"/>
        </w:rPr>
        <w:t xml:space="preserve"> per cent</w:t>
      </w:r>
      <w:r w:rsidRPr="00371B20">
        <w:rPr>
          <w:rFonts w:eastAsia="Times New Roman"/>
        </w:rPr>
        <w:t xml:space="preserve"> and 92</w:t>
      </w:r>
      <w:r w:rsidR="00433AD3" w:rsidRPr="00371B20">
        <w:rPr>
          <w:rFonts w:eastAsia="Times New Roman"/>
        </w:rPr>
        <w:t xml:space="preserve"> per cent</w:t>
      </w:r>
      <w:r w:rsidRPr="00371B20">
        <w:rPr>
          <w:rFonts w:eastAsia="Times New Roman"/>
        </w:rPr>
        <w:t xml:space="preserve"> respectively</w:t>
      </w:r>
      <w:r w:rsidRPr="00371B20">
        <w:t>.</w:t>
      </w:r>
      <w:r w:rsidRPr="00371B20">
        <w:rPr>
          <w:vertAlign w:val="superscript"/>
        </w:rPr>
        <w:footnoteReference w:id="52"/>
      </w:r>
      <w:r w:rsidRPr="00371B20">
        <w:t xml:space="preserve"> Restrictions on Gaza import</w:t>
      </w:r>
      <w:r w:rsidR="00433AD3" w:rsidRPr="00371B20">
        <w:t>s</w:t>
      </w:r>
      <w:r w:rsidRPr="00371B20">
        <w:t xml:space="preserve"> and export</w:t>
      </w:r>
      <w:r w:rsidR="00433AD3" w:rsidRPr="00371B20">
        <w:t>s</w:t>
      </w:r>
      <w:r w:rsidRPr="00371B20">
        <w:t xml:space="preserve"> continue</w:t>
      </w:r>
      <w:r w:rsidR="00F02698">
        <w:t>d</w:t>
      </w:r>
      <w:r w:rsidRPr="00371B20">
        <w:t xml:space="preserve"> to stifle economic recovery and employment opportunities, with unemployment</w:t>
      </w:r>
      <w:r w:rsidRPr="00371B20">
        <w:rPr>
          <w:shd w:val="clear" w:color="auto" w:fill="FFFFFF"/>
        </w:rPr>
        <w:t xml:space="preserve"> reaching 46.6</w:t>
      </w:r>
      <w:r w:rsidR="00433AD3" w:rsidRPr="00371B20">
        <w:rPr>
          <w:shd w:val="clear" w:color="auto" w:fill="FFFFFF"/>
        </w:rPr>
        <w:t xml:space="preserve"> per cent</w:t>
      </w:r>
      <w:r w:rsidRPr="00371B20">
        <w:rPr>
          <w:shd w:val="clear" w:color="auto" w:fill="FFFFFF"/>
        </w:rPr>
        <w:t xml:space="preserve"> </w:t>
      </w:r>
      <w:r w:rsidR="00495D9A" w:rsidRPr="00371B20">
        <w:rPr>
          <w:shd w:val="clear" w:color="auto" w:fill="FFFFFF"/>
        </w:rPr>
        <w:t>in July-September 2017</w:t>
      </w:r>
      <w:r w:rsidRPr="00371B20">
        <w:rPr>
          <w:shd w:val="clear" w:color="auto" w:fill="FFFFFF"/>
        </w:rPr>
        <w:t>.</w:t>
      </w:r>
      <w:r w:rsidRPr="00371B20">
        <w:rPr>
          <w:shd w:val="clear" w:color="auto" w:fill="FFFFFF"/>
          <w:vertAlign w:val="superscript"/>
        </w:rPr>
        <w:footnoteReference w:id="53"/>
      </w:r>
      <w:r w:rsidRPr="00371B20">
        <w:rPr>
          <w:shd w:val="clear" w:color="auto" w:fill="FFFFFF"/>
        </w:rPr>
        <w:t xml:space="preserve"> At the end of the reporting period, nearly</w:t>
      </w:r>
      <w:r w:rsidRPr="00371B20">
        <w:rPr>
          <w:color w:val="000000"/>
        </w:rPr>
        <w:t xml:space="preserve"> 80 </w:t>
      </w:r>
      <w:r w:rsidRPr="00371B20">
        <w:t>per cent of the population were reportedly relying on aid provided by humanitarian organizations to survive.</w:t>
      </w:r>
      <w:r w:rsidRPr="00371B20">
        <w:rPr>
          <w:vertAlign w:val="superscript"/>
        </w:rPr>
        <w:footnoteReference w:id="54"/>
      </w:r>
      <w:r w:rsidRPr="00371B20">
        <w:t xml:space="preserve"> </w:t>
      </w:r>
      <w:r w:rsidRPr="00371B20">
        <w:rPr>
          <w:color w:val="000000"/>
        </w:rPr>
        <w:t xml:space="preserve">Though </w:t>
      </w:r>
      <w:r w:rsidRPr="00371B20">
        <w:rPr>
          <w:shd w:val="clear" w:color="auto" w:fill="FFFFFF"/>
        </w:rPr>
        <w:t xml:space="preserve">notable progress in reconstruction efforts was made, some </w:t>
      </w:r>
      <w:r w:rsidRPr="00371B20">
        <w:rPr>
          <w:color w:val="000000"/>
          <w:shd w:val="clear" w:color="auto" w:fill="FFFFFF"/>
        </w:rPr>
        <w:t xml:space="preserve">24,600 individuals </w:t>
      </w:r>
      <w:r w:rsidRPr="00371B20">
        <w:rPr>
          <w:rFonts w:eastAsia="Times New Roman"/>
        </w:rPr>
        <w:t>whose homes were</w:t>
      </w:r>
      <w:r w:rsidRPr="00371B20">
        <w:rPr>
          <w:rFonts w:eastAsia="Times New Roman"/>
          <w:lang w:val="en"/>
        </w:rPr>
        <w:t xml:space="preserve"> destroyed or severely damaged during the hostilities</w:t>
      </w:r>
      <w:r w:rsidRPr="00371B20">
        <w:rPr>
          <w:shd w:val="clear" w:color="auto" w:fill="FFFFFF"/>
          <w:lang w:val="en"/>
        </w:rPr>
        <w:t xml:space="preserve"> </w:t>
      </w:r>
      <w:r w:rsidR="00F02698">
        <w:rPr>
          <w:shd w:val="clear" w:color="auto" w:fill="FFFFFF"/>
          <w:lang w:val="en"/>
        </w:rPr>
        <w:t xml:space="preserve">of 2014 </w:t>
      </w:r>
      <w:r w:rsidRPr="00371B20">
        <w:rPr>
          <w:shd w:val="clear" w:color="auto" w:fill="FFFFFF"/>
          <w:lang w:val="en"/>
        </w:rPr>
        <w:t xml:space="preserve">remained displaced </w:t>
      </w:r>
      <w:r w:rsidR="00DA052B">
        <w:rPr>
          <w:shd w:val="clear" w:color="auto" w:fill="FFFFFF"/>
          <w:lang w:val="en"/>
        </w:rPr>
        <w:t xml:space="preserve">at </w:t>
      </w:r>
      <w:r w:rsidRPr="00371B20">
        <w:rPr>
          <w:shd w:val="clear" w:color="auto" w:fill="FFFFFF"/>
          <w:lang w:val="en"/>
        </w:rPr>
        <w:t>the end of the reporting period.</w:t>
      </w:r>
      <w:r w:rsidRPr="00371B20">
        <w:rPr>
          <w:shd w:val="clear" w:color="auto" w:fill="FFFFFF"/>
          <w:vertAlign w:val="superscript"/>
          <w:lang w:val="en"/>
        </w:rPr>
        <w:footnoteReference w:id="55"/>
      </w:r>
      <w:r w:rsidRPr="00371B20">
        <w:rPr>
          <w:shd w:val="clear" w:color="auto" w:fill="FFFFFF"/>
          <w:lang w:val="en"/>
        </w:rPr>
        <w:t xml:space="preserve"> </w:t>
      </w:r>
    </w:p>
    <w:p w14:paraId="73178605" w14:textId="4F633330" w:rsidR="00674E72" w:rsidRPr="00371B20" w:rsidRDefault="00674E72" w:rsidP="00D22B63">
      <w:pPr>
        <w:pStyle w:val="SingleTxtG"/>
        <w:numPr>
          <w:ilvl w:val="0"/>
          <w:numId w:val="40"/>
        </w:numPr>
        <w:tabs>
          <w:tab w:val="left" w:pos="1701"/>
        </w:tabs>
        <w:ind w:left="1134" w:right="855" w:firstLine="0"/>
      </w:pPr>
      <w:r w:rsidRPr="00371B20">
        <w:t xml:space="preserve">Standard of living, economic growth and employment prospects in the West Bank continued to be directly </w:t>
      </w:r>
      <w:r w:rsidR="00F02698">
        <w:t xml:space="preserve">undermined </w:t>
      </w:r>
      <w:r w:rsidRPr="00371B20">
        <w:t xml:space="preserve">by the restrictions on movement and </w:t>
      </w:r>
      <w:r w:rsidR="00CE6EFE">
        <w:t xml:space="preserve">limitations </w:t>
      </w:r>
      <w:r w:rsidRPr="00371B20">
        <w:t>on access to land, natural resources and</w:t>
      </w:r>
      <w:r w:rsidR="00C874FE" w:rsidRPr="00371B20">
        <w:t xml:space="preserve"> construction</w:t>
      </w:r>
      <w:r w:rsidRPr="00371B20">
        <w:rPr>
          <w:i/>
        </w:rPr>
        <w:t>.</w:t>
      </w:r>
      <w:r w:rsidRPr="00371B20">
        <w:t xml:space="preserve"> Restrictions on Palestinian</w:t>
      </w:r>
      <w:r w:rsidR="00F02698">
        <w:t>s’</w:t>
      </w:r>
      <w:r w:rsidRPr="00371B20">
        <w:t xml:space="preserve"> access to agricultural land and to critical natural resources in Area C remained in place, and markets in </w:t>
      </w:r>
      <w:r w:rsidR="00116C94" w:rsidRPr="00371B20">
        <w:t xml:space="preserve">occupied </w:t>
      </w:r>
      <w:r w:rsidRPr="00371B20">
        <w:t>East Jerusalem out of reach, severely curbing livelihood opportunities.</w:t>
      </w:r>
      <w:r w:rsidRPr="00371B20">
        <w:rPr>
          <w:rStyle w:val="FootnoteReference"/>
        </w:rPr>
        <w:footnoteReference w:id="56"/>
      </w:r>
      <w:r w:rsidR="00116C94" w:rsidRPr="00371B20">
        <w:t xml:space="preserve"> The</w:t>
      </w:r>
      <w:r w:rsidR="00B52E78" w:rsidRPr="00371B20">
        <w:t xml:space="preserve"> u</w:t>
      </w:r>
      <w:r w:rsidR="00853630">
        <w:t>nemployment rate i</w:t>
      </w:r>
      <w:r w:rsidRPr="00371B20">
        <w:t>n the West Bank stood at 19</w:t>
      </w:r>
      <w:r w:rsidR="00433AD3" w:rsidRPr="00371B20">
        <w:t xml:space="preserve"> per cent</w:t>
      </w:r>
      <w:r w:rsidRPr="00371B20">
        <w:t xml:space="preserve"> in the third quarter of 2017</w:t>
      </w:r>
      <w:r w:rsidR="005006CD" w:rsidRPr="00371B20">
        <w:t>, in comparison to 4</w:t>
      </w:r>
      <w:r w:rsidR="00433AD3" w:rsidRPr="00371B20">
        <w:t>.</w:t>
      </w:r>
      <w:r w:rsidR="005006CD" w:rsidRPr="00371B20">
        <w:t>2</w:t>
      </w:r>
      <w:r w:rsidR="00433AD3" w:rsidRPr="00371B20">
        <w:t xml:space="preserve"> per cent</w:t>
      </w:r>
      <w:r w:rsidR="005006CD" w:rsidRPr="00371B20">
        <w:t xml:space="preserve"> </w:t>
      </w:r>
      <w:r w:rsidR="00DA052B">
        <w:t xml:space="preserve">in Israel </w:t>
      </w:r>
      <w:r w:rsidR="005006CD" w:rsidRPr="00371B20">
        <w:t>as of October 2017</w:t>
      </w:r>
      <w:r w:rsidRPr="00371B20">
        <w:t>.</w:t>
      </w:r>
      <w:r w:rsidRPr="00371B20">
        <w:rPr>
          <w:rStyle w:val="FootnoteReference"/>
        </w:rPr>
        <w:footnoteReference w:id="57"/>
      </w:r>
    </w:p>
    <w:p w14:paraId="687D65C6" w14:textId="6A839ADC" w:rsidR="00674E72" w:rsidRPr="00371B20" w:rsidRDefault="00674E72" w:rsidP="00D22B63">
      <w:pPr>
        <w:pStyle w:val="SingleTxtG"/>
        <w:numPr>
          <w:ilvl w:val="0"/>
          <w:numId w:val="40"/>
        </w:numPr>
        <w:tabs>
          <w:tab w:val="left" w:pos="1701"/>
        </w:tabs>
        <w:ind w:left="1134" w:right="855" w:firstLine="0"/>
      </w:pPr>
      <w:r w:rsidRPr="00371B20">
        <w:t>The realization of the right to education remained severely compromised due to violence and armed search operations in schools</w:t>
      </w:r>
      <w:r w:rsidR="00525E90">
        <w:t>;</w:t>
      </w:r>
      <w:r w:rsidRPr="00371B20">
        <w:t xml:space="preserve"> harassment, intimidation and violence </w:t>
      </w:r>
      <w:r w:rsidR="00BA1726">
        <w:t>towards</w:t>
      </w:r>
      <w:r w:rsidR="00BA1726" w:rsidRPr="00371B20">
        <w:t xml:space="preserve"> </w:t>
      </w:r>
      <w:r w:rsidRPr="00371B20">
        <w:t>students and teachers on the way to and from school</w:t>
      </w:r>
      <w:r w:rsidR="00525E90">
        <w:t>;</w:t>
      </w:r>
      <w:r w:rsidRPr="00371B20">
        <w:t xml:space="preserve"> severe shortage of classrooms</w:t>
      </w:r>
      <w:r w:rsidR="00525E90">
        <w:t>;</w:t>
      </w:r>
      <w:r w:rsidRPr="00371B20">
        <w:t xml:space="preserve"> and demolition or stop work orders on school buildings. </w:t>
      </w:r>
      <w:r w:rsidRPr="00371B20">
        <w:rPr>
          <w:color w:val="000000"/>
          <w:shd w:val="clear" w:color="auto" w:fill="FFFFFF"/>
        </w:rPr>
        <w:t xml:space="preserve">In Gaza around two-thirds of schools </w:t>
      </w:r>
      <w:r w:rsidRPr="00371B20">
        <w:rPr>
          <w:color w:val="000000"/>
          <w:shd w:val="clear" w:color="auto" w:fill="FFFFFF"/>
        </w:rPr>
        <w:lastRenderedPageBreak/>
        <w:t>(including UNRWA schools) were forced to operate in double shift, with large numbers of children studying in darkened classrooms due to the prevailing electricity crisis</w:t>
      </w:r>
      <w:r w:rsidR="004243AA" w:rsidRPr="00371B20">
        <w:rPr>
          <w:color w:val="000000"/>
          <w:shd w:val="clear" w:color="auto" w:fill="FFFFFF"/>
        </w:rPr>
        <w:t>.</w:t>
      </w:r>
      <w:r w:rsidR="00E26FA6" w:rsidRPr="00371B20">
        <w:rPr>
          <w:rStyle w:val="FootnoteReference"/>
          <w:color w:val="000000"/>
          <w:shd w:val="clear" w:color="auto" w:fill="FFFFFF"/>
        </w:rPr>
        <w:footnoteReference w:id="58"/>
      </w:r>
      <w:r w:rsidR="004243AA" w:rsidRPr="00371B20">
        <w:rPr>
          <w:color w:val="000000"/>
          <w:shd w:val="clear" w:color="auto" w:fill="FFFFFF"/>
        </w:rPr>
        <w:t xml:space="preserve"> </w:t>
      </w:r>
    </w:p>
    <w:p w14:paraId="0B68AF21" w14:textId="55D8EA59" w:rsidR="00F02698" w:rsidRPr="00201098" w:rsidRDefault="00BA1726" w:rsidP="00D22B63">
      <w:pPr>
        <w:pStyle w:val="SingleTxtG"/>
        <w:numPr>
          <w:ilvl w:val="0"/>
          <w:numId w:val="40"/>
        </w:numPr>
        <w:tabs>
          <w:tab w:val="left" w:pos="1701"/>
        </w:tabs>
        <w:ind w:left="1134" w:right="855" w:firstLine="0"/>
        <w:rPr>
          <w:i/>
          <w:iCs/>
        </w:rPr>
      </w:pPr>
      <w:r>
        <w:t>T</w:t>
      </w:r>
      <w:r w:rsidR="00EA0440" w:rsidRPr="00371B20">
        <w:t xml:space="preserve">he right </w:t>
      </w:r>
      <w:r w:rsidR="00674E72" w:rsidRPr="00371B20">
        <w:t xml:space="preserve">to health </w:t>
      </w:r>
      <w:r w:rsidR="00F02698">
        <w:t xml:space="preserve">also </w:t>
      </w:r>
      <w:r w:rsidR="00EA0440" w:rsidRPr="00371B20">
        <w:t xml:space="preserve">remained </w:t>
      </w:r>
      <w:r w:rsidR="00525E90">
        <w:t>undermined</w:t>
      </w:r>
      <w:r w:rsidR="00674E72" w:rsidRPr="00371B20">
        <w:t>, as p</w:t>
      </w:r>
      <w:r w:rsidR="00674E72" w:rsidRPr="00371B20">
        <w:rPr>
          <w:iCs/>
        </w:rPr>
        <w:t xml:space="preserve">rimary healthcare clinics and hospitals across </w:t>
      </w:r>
      <w:r w:rsidR="00433AD3" w:rsidRPr="00371B20">
        <w:rPr>
          <w:iCs/>
        </w:rPr>
        <w:t xml:space="preserve">the </w:t>
      </w:r>
      <w:r w:rsidR="00674E72" w:rsidRPr="00371B20">
        <w:rPr>
          <w:iCs/>
        </w:rPr>
        <w:t>O</w:t>
      </w:r>
      <w:r w:rsidR="00F02698">
        <w:rPr>
          <w:iCs/>
        </w:rPr>
        <w:t xml:space="preserve">ccupied </w:t>
      </w:r>
      <w:r w:rsidR="00674E72" w:rsidRPr="00371B20">
        <w:rPr>
          <w:iCs/>
        </w:rPr>
        <w:t>P</w:t>
      </w:r>
      <w:r w:rsidR="00F02698">
        <w:rPr>
          <w:iCs/>
        </w:rPr>
        <w:t xml:space="preserve">alestinian </w:t>
      </w:r>
      <w:r w:rsidR="00674E72" w:rsidRPr="00371B20">
        <w:rPr>
          <w:iCs/>
        </w:rPr>
        <w:t>T</w:t>
      </w:r>
      <w:r w:rsidR="00F02698">
        <w:rPr>
          <w:iCs/>
        </w:rPr>
        <w:t>erritory</w:t>
      </w:r>
      <w:r w:rsidR="00674E72" w:rsidRPr="00371B20">
        <w:rPr>
          <w:iCs/>
        </w:rPr>
        <w:t xml:space="preserve"> struggled to fu</w:t>
      </w:r>
      <w:r w:rsidR="0087104F">
        <w:rPr>
          <w:iCs/>
        </w:rPr>
        <w:t>nction and provide services due to</w:t>
      </w:r>
      <w:r w:rsidR="00674E72" w:rsidRPr="00371B20">
        <w:rPr>
          <w:iCs/>
        </w:rPr>
        <w:t xml:space="preserve"> prolonged electricity cuts and chronic shortage</w:t>
      </w:r>
      <w:r w:rsidR="00433AD3" w:rsidRPr="00371B20">
        <w:rPr>
          <w:iCs/>
        </w:rPr>
        <w:t>s</w:t>
      </w:r>
      <w:r w:rsidR="00674E72" w:rsidRPr="00371B20">
        <w:rPr>
          <w:iCs/>
        </w:rPr>
        <w:t xml:space="preserve"> in stocks of vital medicines, equipment, and supplies, including fuel. </w:t>
      </w:r>
    </w:p>
    <w:p w14:paraId="7030B41D" w14:textId="732670B9" w:rsidR="00201098" w:rsidRPr="00201098" w:rsidRDefault="00F02698" w:rsidP="00F02698">
      <w:pPr>
        <w:pStyle w:val="SingleTxtG"/>
        <w:numPr>
          <w:ilvl w:val="0"/>
          <w:numId w:val="40"/>
        </w:numPr>
        <w:tabs>
          <w:tab w:val="left" w:pos="1701"/>
        </w:tabs>
        <w:ind w:left="1134" w:right="855" w:firstLine="0"/>
      </w:pPr>
      <w:r w:rsidRPr="00F02698">
        <w:rPr>
          <w:iCs/>
        </w:rPr>
        <w:t xml:space="preserve">Moreover, </w:t>
      </w:r>
      <w:r>
        <w:t>r</w:t>
      </w:r>
      <w:r w:rsidR="00674E72" w:rsidRPr="00371B20">
        <w:t>estrictions on movement severely affected access to healthcare.</w:t>
      </w:r>
      <w:r w:rsidR="00674E72" w:rsidRPr="00F02698">
        <w:rPr>
          <w:iCs/>
        </w:rPr>
        <w:t xml:space="preserve"> </w:t>
      </w:r>
      <w:r w:rsidR="00674E72" w:rsidRPr="00371B20">
        <w:t>Out of the 26,986 requests for permits to exit Gaza submitted on behalf of patients during the reporting period</w:t>
      </w:r>
      <w:r w:rsidR="002B78E2" w:rsidRPr="00371B20">
        <w:t xml:space="preserve">, </w:t>
      </w:r>
      <w:r w:rsidR="00674E72" w:rsidRPr="00371B20">
        <w:t>867 (3.2</w:t>
      </w:r>
      <w:r w:rsidR="00433AD3" w:rsidRPr="00371B20">
        <w:t xml:space="preserve"> per cent</w:t>
      </w:r>
      <w:r w:rsidR="00674E72" w:rsidRPr="00371B20">
        <w:t>) were denied, and 12,075 (44.7</w:t>
      </w:r>
      <w:r w:rsidR="00433AD3" w:rsidRPr="00371B20">
        <w:t xml:space="preserve"> per cent)</w:t>
      </w:r>
      <w:r w:rsidR="00674E72" w:rsidRPr="00371B20">
        <w:t xml:space="preserve"> were </w:t>
      </w:r>
      <w:r w:rsidR="00674E72" w:rsidRPr="00F02698">
        <w:rPr>
          <w:color w:val="000000"/>
        </w:rPr>
        <w:t>delayed</w:t>
      </w:r>
      <w:r w:rsidR="00674E72" w:rsidRPr="00371B20">
        <w:rPr>
          <w:rStyle w:val="FootnoteReference"/>
          <w:color w:val="000000"/>
        </w:rPr>
        <w:footnoteReference w:id="59"/>
      </w:r>
      <w:r w:rsidR="00674E72" w:rsidRPr="00F02698">
        <w:rPr>
          <w:color w:val="000000"/>
        </w:rPr>
        <w:t xml:space="preserve">. </w:t>
      </w:r>
      <w:r w:rsidRPr="00F02698">
        <w:rPr>
          <w:color w:val="000000"/>
        </w:rPr>
        <w:t xml:space="preserve">The </w:t>
      </w:r>
      <w:r w:rsidR="009E2EC9" w:rsidRPr="00F02698">
        <w:rPr>
          <w:color w:val="000000"/>
        </w:rPr>
        <w:t>W</w:t>
      </w:r>
      <w:r w:rsidRPr="00F02698">
        <w:rPr>
          <w:color w:val="000000"/>
        </w:rPr>
        <w:t xml:space="preserve">orld </w:t>
      </w:r>
      <w:r w:rsidR="00674E72" w:rsidRPr="00F02698">
        <w:rPr>
          <w:iCs/>
        </w:rPr>
        <w:t>H</w:t>
      </w:r>
      <w:r w:rsidRPr="00F02698">
        <w:rPr>
          <w:iCs/>
        </w:rPr>
        <w:t xml:space="preserve">ealth </w:t>
      </w:r>
      <w:r w:rsidR="00674E72" w:rsidRPr="00F02698">
        <w:rPr>
          <w:iCs/>
        </w:rPr>
        <w:t>O</w:t>
      </w:r>
      <w:r w:rsidRPr="00F02698">
        <w:rPr>
          <w:iCs/>
        </w:rPr>
        <w:t>rganization</w:t>
      </w:r>
      <w:r w:rsidR="00674E72" w:rsidRPr="00F02698">
        <w:rPr>
          <w:iCs/>
        </w:rPr>
        <w:t xml:space="preserve"> reported that </w:t>
      </w:r>
      <w:r w:rsidR="00664FC8">
        <w:rPr>
          <w:iCs/>
        </w:rPr>
        <w:t>dozens of patients</w:t>
      </w:r>
      <w:r w:rsidR="00674E72" w:rsidRPr="00F02698">
        <w:rPr>
          <w:iCs/>
        </w:rPr>
        <w:t xml:space="preserve"> died while waiting for their permits to be approved or after the</w:t>
      </w:r>
      <w:r w:rsidR="00B52E78" w:rsidRPr="00F02698">
        <w:rPr>
          <w:iCs/>
        </w:rPr>
        <w:t>ir applications had been denied.</w:t>
      </w:r>
      <w:r w:rsidR="00674E72" w:rsidRPr="00371B20">
        <w:rPr>
          <w:rStyle w:val="FootnoteReference"/>
          <w:iCs/>
        </w:rPr>
        <w:footnoteReference w:id="60"/>
      </w:r>
      <w:r w:rsidRPr="00F02698">
        <w:rPr>
          <w:iCs/>
        </w:rPr>
        <w:t xml:space="preserve"> </w:t>
      </w:r>
    </w:p>
    <w:p w14:paraId="4705FFB2" w14:textId="340AF7B0" w:rsidR="00674E72" w:rsidRPr="00371B20" w:rsidRDefault="00674E72" w:rsidP="00F02698">
      <w:pPr>
        <w:pStyle w:val="SingleTxtG"/>
        <w:numPr>
          <w:ilvl w:val="0"/>
          <w:numId w:val="40"/>
        </w:numPr>
        <w:tabs>
          <w:tab w:val="left" w:pos="1701"/>
        </w:tabs>
        <w:ind w:left="1134" w:right="855" w:firstLine="0"/>
      </w:pPr>
      <w:r w:rsidRPr="00371B20">
        <w:t>For example</w:t>
      </w:r>
      <w:r w:rsidR="002B78E2" w:rsidRPr="00371B20">
        <w:t>,</w:t>
      </w:r>
      <w:r w:rsidRPr="00371B20">
        <w:t xml:space="preserve"> on 17 April 2017, a five-year old girl with hydrocephalus died while her permit </w:t>
      </w:r>
      <w:r w:rsidR="002B78E2" w:rsidRPr="00371B20">
        <w:t xml:space="preserve">application </w:t>
      </w:r>
      <w:r w:rsidRPr="00371B20">
        <w:t>was still pending under security review</w:t>
      </w:r>
      <w:r w:rsidR="00F02698">
        <w:t xml:space="preserve">, </w:t>
      </w:r>
      <w:r w:rsidR="00F02698" w:rsidRPr="00371B20">
        <w:t>following two previous unsuccessful exit requests</w:t>
      </w:r>
      <w:r w:rsidRPr="00371B20">
        <w:t>. In another case, a</w:t>
      </w:r>
      <w:r w:rsidRPr="00F02698">
        <w:rPr>
          <w:rFonts w:eastAsia="Times New Roman"/>
          <w:lang w:eastAsia="en-GB"/>
        </w:rPr>
        <w:t xml:space="preserve"> 45-old woman </w:t>
      </w:r>
      <w:r w:rsidR="009E2EC9" w:rsidRPr="00F02698">
        <w:rPr>
          <w:rFonts w:eastAsia="Times New Roman"/>
          <w:lang w:eastAsia="en-GB"/>
        </w:rPr>
        <w:t xml:space="preserve">suffering </w:t>
      </w:r>
      <w:r w:rsidRPr="00F02698">
        <w:rPr>
          <w:rFonts w:eastAsia="Times New Roman"/>
          <w:lang w:eastAsia="en-GB"/>
        </w:rPr>
        <w:t xml:space="preserve">with breast cancer since 2011 missed five medical appointments in the West Bank between February and June 2017 as her permit requests remained under security review, </w:t>
      </w:r>
      <w:r w:rsidR="00F02698">
        <w:rPr>
          <w:rFonts w:eastAsia="Times New Roman"/>
          <w:lang w:eastAsia="en-GB"/>
        </w:rPr>
        <w:t xml:space="preserve">although she had </w:t>
      </w:r>
      <w:r w:rsidRPr="00F02698">
        <w:rPr>
          <w:rFonts w:eastAsia="Times New Roman"/>
          <w:lang w:eastAsia="en-GB"/>
        </w:rPr>
        <w:t xml:space="preserve">been granted exit </w:t>
      </w:r>
      <w:r w:rsidR="00660B0E" w:rsidRPr="00F02698">
        <w:rPr>
          <w:rFonts w:eastAsia="Times New Roman"/>
          <w:lang w:eastAsia="en-GB"/>
        </w:rPr>
        <w:t>permits on previous occasions. She died o</w:t>
      </w:r>
      <w:r w:rsidRPr="00F02698">
        <w:rPr>
          <w:rFonts w:eastAsia="Times New Roman"/>
          <w:lang w:eastAsia="en-GB"/>
        </w:rPr>
        <w:t>n 8 June 2017</w:t>
      </w:r>
      <w:r w:rsidR="004D5812" w:rsidRPr="00F02698">
        <w:rPr>
          <w:rFonts w:eastAsia="Times New Roman"/>
          <w:lang w:eastAsia="en-GB"/>
        </w:rPr>
        <w:t xml:space="preserve">. </w:t>
      </w:r>
    </w:p>
    <w:p w14:paraId="4C2F3D49" w14:textId="3F5AA981" w:rsidR="00674E72" w:rsidRPr="00371B20" w:rsidRDefault="00674E72" w:rsidP="00D22B63">
      <w:pPr>
        <w:pStyle w:val="SingleTxtG"/>
        <w:numPr>
          <w:ilvl w:val="0"/>
          <w:numId w:val="40"/>
        </w:numPr>
        <w:tabs>
          <w:tab w:val="left" w:pos="1701"/>
        </w:tabs>
        <w:ind w:left="1134" w:right="855" w:firstLine="0"/>
      </w:pPr>
      <w:r w:rsidRPr="00371B20">
        <w:t>Of further concern were reports o</w:t>
      </w:r>
      <w:r w:rsidR="009E2EC9" w:rsidRPr="00371B20">
        <w:t>f</w:t>
      </w:r>
      <w:r w:rsidRPr="00371B20">
        <w:t xml:space="preserve"> pressure exercised on patients to obtain security information as a precondition for their access to healthcare. In February 2017</w:t>
      </w:r>
      <w:r w:rsidR="00E266B9" w:rsidRPr="00371B20">
        <w:t>,</w:t>
      </w:r>
      <w:r w:rsidRPr="00371B20">
        <w:t xml:space="preserve"> a 36-year old </w:t>
      </w:r>
      <w:r w:rsidR="007A3815" w:rsidRPr="00371B20">
        <w:t>woman suffering from</w:t>
      </w:r>
      <w:r w:rsidRPr="00371B20">
        <w:t xml:space="preserve"> cancer was denied exit and missed her appointment in an E</w:t>
      </w:r>
      <w:r w:rsidR="007A3815" w:rsidRPr="00371B20">
        <w:t>ast Jerusalem hospital. She had</w:t>
      </w:r>
      <w:r w:rsidRPr="00371B20">
        <w:t xml:space="preserve"> been granted the </w:t>
      </w:r>
      <w:r w:rsidR="00CE6EFE">
        <w:t xml:space="preserve">exit </w:t>
      </w:r>
      <w:r w:rsidRPr="00371B20">
        <w:t>permit, but</w:t>
      </w:r>
      <w:r w:rsidR="007A3815" w:rsidRPr="00371B20">
        <w:t xml:space="preserve"> </w:t>
      </w:r>
      <w:r w:rsidRPr="00371B20">
        <w:t>refused to provide ISF</w:t>
      </w:r>
      <w:r w:rsidR="00F02698">
        <w:t>,</w:t>
      </w:r>
      <w:r w:rsidRPr="00371B20">
        <w:t xml:space="preserve"> at </w:t>
      </w:r>
      <w:proofErr w:type="spellStart"/>
      <w:r w:rsidRPr="00371B20">
        <w:t>Erez</w:t>
      </w:r>
      <w:proofErr w:type="spellEnd"/>
      <w:r w:rsidRPr="00371B20">
        <w:t xml:space="preserve"> crossing</w:t>
      </w:r>
      <w:r w:rsidR="00F02698">
        <w:t>,</w:t>
      </w:r>
      <w:r w:rsidRPr="00371B20">
        <w:t xml:space="preserve"> information on a </w:t>
      </w:r>
      <w:r w:rsidR="00853630">
        <w:t>relative allegedly affiliated with</w:t>
      </w:r>
      <w:r w:rsidRPr="00371B20">
        <w:t xml:space="preserve"> an armed group.</w:t>
      </w:r>
      <w:r w:rsidR="00E442D8" w:rsidRPr="00371B20">
        <w:rPr>
          <w:rStyle w:val="FootnoteReference"/>
        </w:rPr>
        <w:footnoteReference w:id="61"/>
      </w:r>
      <w:r w:rsidRPr="00371B20">
        <w:t xml:space="preserve"> </w:t>
      </w:r>
    </w:p>
    <w:p w14:paraId="4B4EE965" w14:textId="3E11DD4C" w:rsidR="00674E72" w:rsidRPr="00371B20" w:rsidRDefault="00674E72" w:rsidP="00D22B63">
      <w:pPr>
        <w:pStyle w:val="SingleTxtG"/>
        <w:numPr>
          <w:ilvl w:val="0"/>
          <w:numId w:val="40"/>
        </w:numPr>
        <w:tabs>
          <w:tab w:val="left" w:pos="1701"/>
        </w:tabs>
        <w:ind w:left="1134" w:right="855" w:firstLine="0"/>
      </w:pPr>
      <w:r w:rsidRPr="00371B20">
        <w:rPr>
          <w:iCs/>
        </w:rPr>
        <w:t>In the West Bank, Israeli restrictions on movement</w:t>
      </w:r>
      <w:r w:rsidR="00F02698">
        <w:rPr>
          <w:iCs/>
        </w:rPr>
        <w:t>,</w:t>
      </w:r>
      <w:r w:rsidRPr="00371B20">
        <w:rPr>
          <w:iCs/>
        </w:rPr>
        <w:t xml:space="preserve"> especially in areas affect</w:t>
      </w:r>
      <w:r w:rsidR="00C874FE" w:rsidRPr="00371B20">
        <w:rPr>
          <w:iCs/>
        </w:rPr>
        <w:t xml:space="preserve">ed by the </w:t>
      </w:r>
      <w:r w:rsidR="009E2EC9" w:rsidRPr="00371B20">
        <w:rPr>
          <w:iCs/>
        </w:rPr>
        <w:t>W</w:t>
      </w:r>
      <w:r w:rsidR="00C874FE" w:rsidRPr="00371B20">
        <w:rPr>
          <w:iCs/>
        </w:rPr>
        <w:t>all and checkpoints</w:t>
      </w:r>
      <w:r w:rsidRPr="00371B20">
        <w:rPr>
          <w:iCs/>
        </w:rPr>
        <w:t xml:space="preserve">, and delays in related coordination, continued to place severe limits on access to health services. </w:t>
      </w:r>
      <w:r w:rsidR="00C874FE" w:rsidRPr="00371B20">
        <w:rPr>
          <w:iCs/>
        </w:rPr>
        <w:t>Across the O</w:t>
      </w:r>
      <w:r w:rsidR="00F02698">
        <w:rPr>
          <w:iCs/>
        </w:rPr>
        <w:t xml:space="preserve">ccupied </w:t>
      </w:r>
      <w:r w:rsidR="00C874FE" w:rsidRPr="00371B20">
        <w:rPr>
          <w:iCs/>
        </w:rPr>
        <w:t>P</w:t>
      </w:r>
      <w:r w:rsidR="00F02698">
        <w:rPr>
          <w:iCs/>
        </w:rPr>
        <w:t xml:space="preserve">alestinian </w:t>
      </w:r>
      <w:r w:rsidR="00C874FE" w:rsidRPr="00371B20">
        <w:rPr>
          <w:iCs/>
        </w:rPr>
        <w:t>T</w:t>
      </w:r>
      <w:r w:rsidR="00F02698">
        <w:rPr>
          <w:iCs/>
        </w:rPr>
        <w:t>erritory</w:t>
      </w:r>
      <w:r w:rsidR="00E266B9" w:rsidRPr="00371B20">
        <w:rPr>
          <w:iCs/>
        </w:rPr>
        <w:t>,</w:t>
      </w:r>
      <w:r w:rsidR="00C874FE" w:rsidRPr="00371B20">
        <w:rPr>
          <w:iCs/>
        </w:rPr>
        <w:t xml:space="preserve"> </w:t>
      </w:r>
      <w:r w:rsidRPr="00371B20">
        <w:rPr>
          <w:iCs/>
        </w:rPr>
        <w:t xml:space="preserve">Palestinian ambulances and medics were on several occasions prevented from carrying out their work or </w:t>
      </w:r>
      <w:r w:rsidR="00525E90">
        <w:rPr>
          <w:iCs/>
        </w:rPr>
        <w:t>were d</w:t>
      </w:r>
      <w:r w:rsidRPr="00371B20">
        <w:rPr>
          <w:iCs/>
        </w:rPr>
        <w:t xml:space="preserve">irectly attacked. The Palestinian Red Crescent </w:t>
      </w:r>
      <w:r w:rsidR="00E266B9" w:rsidRPr="00371B20">
        <w:rPr>
          <w:iCs/>
        </w:rPr>
        <w:t xml:space="preserve">Society </w:t>
      </w:r>
      <w:r w:rsidRPr="00371B20">
        <w:rPr>
          <w:iCs/>
        </w:rPr>
        <w:t>reported that during the reporting period</w:t>
      </w:r>
      <w:r w:rsidR="00F02698">
        <w:rPr>
          <w:iCs/>
        </w:rPr>
        <w:t>,</w:t>
      </w:r>
      <w:r w:rsidRPr="00371B20">
        <w:rPr>
          <w:iCs/>
        </w:rPr>
        <w:t xml:space="preserve"> their ambulances were delayed </w:t>
      </w:r>
      <w:r w:rsidR="00E266B9" w:rsidRPr="00371B20">
        <w:rPr>
          <w:iCs/>
        </w:rPr>
        <w:t xml:space="preserve">on </w:t>
      </w:r>
      <w:r w:rsidRPr="00371B20">
        <w:rPr>
          <w:iCs/>
        </w:rPr>
        <w:t xml:space="preserve">16 occasions, prevented from reaching their </w:t>
      </w:r>
      <w:r w:rsidR="00C874FE" w:rsidRPr="00371B20">
        <w:rPr>
          <w:iCs/>
        </w:rPr>
        <w:t>destination in three instances</w:t>
      </w:r>
      <w:r w:rsidRPr="00371B20">
        <w:rPr>
          <w:iCs/>
        </w:rPr>
        <w:t xml:space="preserve"> </w:t>
      </w:r>
      <w:r w:rsidR="00F4114A">
        <w:rPr>
          <w:iCs/>
        </w:rPr>
        <w:t xml:space="preserve">and </w:t>
      </w:r>
      <w:r w:rsidRPr="00371B20">
        <w:rPr>
          <w:iCs/>
        </w:rPr>
        <w:t xml:space="preserve">from providing first aid to injured Palestinians </w:t>
      </w:r>
      <w:r w:rsidR="00E266B9" w:rsidRPr="00371B20">
        <w:rPr>
          <w:iCs/>
        </w:rPr>
        <w:t xml:space="preserve">on </w:t>
      </w:r>
      <w:r w:rsidRPr="00371B20">
        <w:rPr>
          <w:iCs/>
        </w:rPr>
        <w:t>14 oc</w:t>
      </w:r>
      <w:r w:rsidR="00B52E78" w:rsidRPr="00371B20">
        <w:rPr>
          <w:iCs/>
        </w:rPr>
        <w:t>casions, and directly attacked nine</w:t>
      </w:r>
      <w:r w:rsidRPr="00371B20">
        <w:rPr>
          <w:iCs/>
        </w:rPr>
        <w:t xml:space="preserve"> times. ISF </w:t>
      </w:r>
      <w:r w:rsidR="00525E90">
        <w:rPr>
          <w:iCs/>
        </w:rPr>
        <w:t xml:space="preserve">injured </w:t>
      </w:r>
      <w:r w:rsidRPr="00371B20">
        <w:rPr>
          <w:iCs/>
        </w:rPr>
        <w:t>six medics and volunteers</w:t>
      </w:r>
      <w:r w:rsidR="00F4114A">
        <w:rPr>
          <w:iCs/>
        </w:rPr>
        <w:t xml:space="preserve"> of the </w:t>
      </w:r>
      <w:r w:rsidR="00F4114A" w:rsidRPr="00371B20">
        <w:rPr>
          <w:iCs/>
        </w:rPr>
        <w:t>Palestinian Red Crescent Society</w:t>
      </w:r>
      <w:r w:rsidRPr="00371B20">
        <w:rPr>
          <w:iCs/>
        </w:rPr>
        <w:t>.</w:t>
      </w:r>
      <w:r w:rsidRPr="00371B20">
        <w:rPr>
          <w:rStyle w:val="FootnoteReference"/>
          <w:iCs/>
        </w:rPr>
        <w:footnoteReference w:id="62"/>
      </w:r>
      <w:r w:rsidRPr="00371B20">
        <w:rPr>
          <w:iCs/>
        </w:rPr>
        <w:t xml:space="preserve"> </w:t>
      </w:r>
    </w:p>
    <w:p w14:paraId="538B88A6" w14:textId="45B4A5A8" w:rsidR="00674E72" w:rsidRPr="00EE093E" w:rsidRDefault="00BD38F7" w:rsidP="00EE093E">
      <w:pPr>
        <w:pStyle w:val="SingleTxtG"/>
        <w:tabs>
          <w:tab w:val="left" w:pos="1134"/>
        </w:tabs>
        <w:ind w:left="567" w:right="855"/>
        <w:rPr>
          <w:b/>
          <w:color w:val="70AD47" w:themeColor="accent6"/>
          <w:sz w:val="24"/>
        </w:rPr>
      </w:pPr>
      <w:r>
        <w:rPr>
          <w:b/>
          <w:sz w:val="24"/>
        </w:rPr>
        <w:t>B</w:t>
      </w:r>
      <w:r w:rsidR="00EE093E" w:rsidRPr="00EE093E">
        <w:rPr>
          <w:b/>
          <w:sz w:val="24"/>
        </w:rPr>
        <w:t>.</w:t>
      </w:r>
      <w:r w:rsidR="00EE093E">
        <w:rPr>
          <w:b/>
          <w:sz w:val="24"/>
        </w:rPr>
        <w:tab/>
      </w:r>
      <w:r w:rsidR="00674E72" w:rsidRPr="00EE093E">
        <w:rPr>
          <w:b/>
          <w:sz w:val="24"/>
        </w:rPr>
        <w:t>Palestinian authorities</w:t>
      </w:r>
    </w:p>
    <w:p w14:paraId="2B06316E" w14:textId="2217F5FA" w:rsidR="00674E72" w:rsidRPr="00371B20" w:rsidRDefault="00465B98" w:rsidP="00D22B63">
      <w:pPr>
        <w:pStyle w:val="SingleTxtG"/>
        <w:tabs>
          <w:tab w:val="left" w:pos="1701"/>
        </w:tabs>
        <w:ind w:right="855"/>
        <w:rPr>
          <w:b/>
          <w:color w:val="70AD47" w:themeColor="accent6"/>
        </w:rPr>
      </w:pPr>
      <w:r>
        <w:rPr>
          <w:b/>
        </w:rPr>
        <w:t>Violations of the r</w:t>
      </w:r>
      <w:r w:rsidR="00674E72" w:rsidRPr="00371B20">
        <w:rPr>
          <w:b/>
        </w:rPr>
        <w:t>ight</w:t>
      </w:r>
      <w:r>
        <w:rPr>
          <w:b/>
        </w:rPr>
        <w:t>s</w:t>
      </w:r>
      <w:r w:rsidR="00674E72" w:rsidRPr="00371B20">
        <w:rPr>
          <w:b/>
        </w:rPr>
        <w:t xml:space="preserve"> to life and security of person</w:t>
      </w:r>
      <w:r w:rsidR="00674E72" w:rsidRPr="00371B20">
        <w:t xml:space="preserve"> </w:t>
      </w:r>
    </w:p>
    <w:p w14:paraId="27A31CBC" w14:textId="13FD6813" w:rsidR="00674E72" w:rsidRPr="00371B20" w:rsidRDefault="00674E72" w:rsidP="00D22B63">
      <w:pPr>
        <w:pStyle w:val="SingleTxtG"/>
        <w:numPr>
          <w:ilvl w:val="0"/>
          <w:numId w:val="40"/>
        </w:numPr>
        <w:tabs>
          <w:tab w:val="left" w:pos="1701"/>
        </w:tabs>
        <w:ind w:left="1134" w:right="855" w:firstLine="0"/>
        <w:rPr>
          <w:color w:val="000000"/>
        </w:rPr>
      </w:pPr>
      <w:r w:rsidRPr="00371B20">
        <w:rPr>
          <w:color w:val="000000" w:themeColor="text1"/>
          <w:lang w:val="en-US"/>
        </w:rPr>
        <w:t xml:space="preserve">Palestinian Security Forces (PSF) </w:t>
      </w:r>
      <w:r w:rsidR="009E2EC9" w:rsidRPr="00371B20">
        <w:rPr>
          <w:color w:val="000000" w:themeColor="text1"/>
          <w:lang w:val="en-US"/>
        </w:rPr>
        <w:t xml:space="preserve">appeared to use </w:t>
      </w:r>
      <w:r w:rsidRPr="00371B20">
        <w:rPr>
          <w:color w:val="000000" w:themeColor="text1"/>
          <w:lang w:val="en-US"/>
        </w:rPr>
        <w:t xml:space="preserve">excessive force to disperse peaceful assemblies and detained participants </w:t>
      </w:r>
      <w:r w:rsidR="00E266B9" w:rsidRPr="00371B20">
        <w:rPr>
          <w:color w:val="000000" w:themeColor="text1"/>
          <w:lang w:val="en-US"/>
        </w:rPr>
        <w:t xml:space="preserve">on </w:t>
      </w:r>
      <w:r w:rsidRPr="00371B20">
        <w:rPr>
          <w:color w:val="000000" w:themeColor="text1"/>
          <w:lang w:val="en-US"/>
        </w:rPr>
        <w:t>several occasions.</w:t>
      </w:r>
      <w:r w:rsidRPr="00371B20">
        <w:rPr>
          <w:rStyle w:val="FootnoteReference"/>
          <w:color w:val="000000" w:themeColor="text1"/>
          <w:lang w:val="en-US"/>
        </w:rPr>
        <w:footnoteReference w:id="63"/>
      </w:r>
      <w:r w:rsidRPr="00371B20">
        <w:rPr>
          <w:color w:val="000000" w:themeColor="text1"/>
          <w:lang w:val="en-US"/>
        </w:rPr>
        <w:t xml:space="preserve"> In one of the cases monitored by OHCHR, on 12 March 2017</w:t>
      </w:r>
      <w:r w:rsidR="00465B98">
        <w:rPr>
          <w:color w:val="000000" w:themeColor="text1"/>
          <w:lang w:val="en-US"/>
        </w:rPr>
        <w:t>,</w:t>
      </w:r>
      <w:r w:rsidRPr="00371B20">
        <w:rPr>
          <w:color w:val="000000" w:themeColor="text1"/>
          <w:lang w:val="en-US"/>
        </w:rPr>
        <w:t xml:space="preserve"> in Al-</w:t>
      </w:r>
      <w:proofErr w:type="spellStart"/>
      <w:r w:rsidRPr="00371B20">
        <w:rPr>
          <w:color w:val="000000" w:themeColor="text1"/>
          <w:lang w:val="en-US"/>
        </w:rPr>
        <w:t>Bireh</w:t>
      </w:r>
      <w:proofErr w:type="spellEnd"/>
      <w:r w:rsidRPr="00371B20">
        <w:rPr>
          <w:color w:val="000000" w:themeColor="text1"/>
          <w:lang w:val="en-US"/>
        </w:rPr>
        <w:t>, PSF violently assaulted both protesters and journalists, and broke equipment used by journalists covering a peaceful protest.</w:t>
      </w:r>
      <w:r w:rsidRPr="00371B20">
        <w:rPr>
          <w:color w:val="000000"/>
        </w:rPr>
        <w:t xml:space="preserve"> A commission of inquiry established by the Palestinian Authority found that the use of force by PSF had been unjustified</w:t>
      </w:r>
      <w:r w:rsidR="00465B98">
        <w:rPr>
          <w:color w:val="000000"/>
        </w:rPr>
        <w:t xml:space="preserve">. It </w:t>
      </w:r>
      <w:r w:rsidRPr="00371B20">
        <w:rPr>
          <w:color w:val="000000"/>
        </w:rPr>
        <w:t>recommended several legal and policy measures to bring the regulations governing the use of force by</w:t>
      </w:r>
      <w:r w:rsidR="00E77B33">
        <w:rPr>
          <w:color w:val="000000"/>
        </w:rPr>
        <w:t xml:space="preserve"> PSF</w:t>
      </w:r>
      <w:r w:rsidRPr="00371B20">
        <w:rPr>
          <w:color w:val="000000"/>
        </w:rPr>
        <w:t xml:space="preserve"> </w:t>
      </w:r>
      <w:r w:rsidR="00E77B33">
        <w:rPr>
          <w:color w:val="000000"/>
        </w:rPr>
        <w:t>i</w:t>
      </w:r>
      <w:r w:rsidRPr="00371B20">
        <w:rPr>
          <w:color w:val="000000"/>
        </w:rPr>
        <w:t>n line with international standards</w:t>
      </w:r>
      <w:r w:rsidR="00465B98">
        <w:rPr>
          <w:color w:val="000000"/>
        </w:rPr>
        <w:t>. It also recommended</w:t>
      </w:r>
      <w:r w:rsidR="00201098">
        <w:rPr>
          <w:color w:val="000000"/>
        </w:rPr>
        <w:t xml:space="preserve"> </w:t>
      </w:r>
      <w:r w:rsidRPr="00371B20">
        <w:rPr>
          <w:color w:val="000000"/>
        </w:rPr>
        <w:t xml:space="preserve">disciplinary action against the Chief of Police and the commander of the police </w:t>
      </w:r>
      <w:r w:rsidRPr="00371B20">
        <w:rPr>
          <w:color w:val="000000"/>
        </w:rPr>
        <w:lastRenderedPageBreak/>
        <w:t>unit responsible. The implementation of the recommendations was ongoing as of 31 October 2017</w:t>
      </w:r>
      <w:r w:rsidR="004D5812">
        <w:rPr>
          <w:color w:val="000000"/>
        </w:rPr>
        <w:t xml:space="preserve">. </w:t>
      </w:r>
    </w:p>
    <w:p w14:paraId="37920E9F" w14:textId="0924DB85" w:rsidR="00674E72" w:rsidRPr="00371B20" w:rsidRDefault="00674E72" w:rsidP="00D22B63">
      <w:pPr>
        <w:pStyle w:val="SingleTxtG"/>
        <w:numPr>
          <w:ilvl w:val="0"/>
          <w:numId w:val="40"/>
        </w:numPr>
        <w:tabs>
          <w:tab w:val="left" w:pos="1701"/>
        </w:tabs>
        <w:ind w:left="1134" w:right="855" w:firstLine="0"/>
      </w:pPr>
      <w:r w:rsidRPr="00371B20">
        <w:rPr>
          <w:rFonts w:eastAsia="Times New Roman"/>
        </w:rPr>
        <w:t xml:space="preserve">Concerns </w:t>
      </w:r>
      <w:r w:rsidR="00853630">
        <w:rPr>
          <w:rFonts w:eastAsia="Times New Roman"/>
        </w:rPr>
        <w:t>of</w:t>
      </w:r>
      <w:r w:rsidRPr="00371B20">
        <w:rPr>
          <w:rFonts w:eastAsia="Times New Roman"/>
        </w:rPr>
        <w:t xml:space="preserve"> excessive use of force by the Gaza Security Forces </w:t>
      </w:r>
      <w:r w:rsidR="0095542A" w:rsidRPr="00371B20">
        <w:rPr>
          <w:rFonts w:eastAsia="Times New Roman"/>
        </w:rPr>
        <w:t>were</w:t>
      </w:r>
      <w:r w:rsidRPr="00371B20">
        <w:rPr>
          <w:rFonts w:eastAsia="Times New Roman"/>
        </w:rPr>
        <w:t xml:space="preserve"> reported, including in the context of protests. On 12 January 2017</w:t>
      </w:r>
      <w:r w:rsidR="0079757A" w:rsidRPr="00371B20">
        <w:rPr>
          <w:rFonts w:eastAsia="Times New Roman"/>
        </w:rPr>
        <w:t>, Gaza</w:t>
      </w:r>
      <w:r w:rsidRPr="00371B20">
        <w:rPr>
          <w:rFonts w:eastAsia="Times New Roman"/>
        </w:rPr>
        <w:t xml:space="preserve"> </w:t>
      </w:r>
      <w:r w:rsidR="0079757A" w:rsidRPr="00371B20">
        <w:rPr>
          <w:rFonts w:eastAsia="Times New Roman"/>
        </w:rPr>
        <w:t>S</w:t>
      </w:r>
      <w:r w:rsidRPr="00371B20">
        <w:rPr>
          <w:rFonts w:eastAsia="Times New Roman"/>
        </w:rPr>
        <w:t xml:space="preserve">ecurity </w:t>
      </w:r>
      <w:r w:rsidR="0079757A" w:rsidRPr="00371B20">
        <w:rPr>
          <w:rFonts w:eastAsia="Times New Roman"/>
        </w:rPr>
        <w:t>F</w:t>
      </w:r>
      <w:r w:rsidRPr="00371B20">
        <w:rPr>
          <w:rFonts w:eastAsia="Times New Roman"/>
        </w:rPr>
        <w:t xml:space="preserve">orces forcibly dispersed a protest over the electricity crisis in </w:t>
      </w:r>
      <w:proofErr w:type="spellStart"/>
      <w:r w:rsidRPr="00371B20">
        <w:rPr>
          <w:rFonts w:eastAsia="Times New Roman"/>
          <w:iCs/>
        </w:rPr>
        <w:t>Jabalia</w:t>
      </w:r>
      <w:proofErr w:type="spellEnd"/>
      <w:r w:rsidRPr="00371B20">
        <w:rPr>
          <w:rFonts w:eastAsia="Times New Roman"/>
        </w:rPr>
        <w:t xml:space="preserve">. </w:t>
      </w:r>
      <w:r w:rsidRPr="00371B20">
        <w:rPr>
          <w:rFonts w:eastAsia="Times New Roman"/>
          <w:lang w:eastAsia="en-GB"/>
        </w:rPr>
        <w:t xml:space="preserve">The protest was organized </w:t>
      </w:r>
      <w:r w:rsidR="00853630">
        <w:rPr>
          <w:rFonts w:eastAsia="Times New Roman"/>
          <w:lang w:eastAsia="en-GB"/>
        </w:rPr>
        <w:t>in response to calls made on</w:t>
      </w:r>
      <w:r w:rsidRPr="00371B20">
        <w:rPr>
          <w:rFonts w:eastAsia="Times New Roman"/>
          <w:lang w:eastAsia="en-GB"/>
        </w:rPr>
        <w:t xml:space="preserve"> social media and escalated into stone</w:t>
      </w:r>
      <w:r w:rsidR="00525E90">
        <w:rPr>
          <w:rFonts w:eastAsia="Times New Roman"/>
          <w:lang w:eastAsia="en-GB"/>
        </w:rPr>
        <w:t>-</w:t>
      </w:r>
      <w:r w:rsidRPr="00371B20">
        <w:rPr>
          <w:rFonts w:eastAsia="Times New Roman"/>
        </w:rPr>
        <w:t>throwing at the Gaza Electricity Distribution Corporation. The anti-riot police fired live</w:t>
      </w:r>
      <w:r w:rsidR="0079757A" w:rsidRPr="00371B20">
        <w:rPr>
          <w:rFonts w:eastAsia="Times New Roman"/>
        </w:rPr>
        <w:t xml:space="preserve"> </w:t>
      </w:r>
      <w:r w:rsidRPr="00371B20">
        <w:rPr>
          <w:rFonts w:eastAsia="Times New Roman"/>
        </w:rPr>
        <w:t>ammunition into the air to disperse protest</w:t>
      </w:r>
      <w:r w:rsidR="00465B98">
        <w:rPr>
          <w:rFonts w:eastAsia="Times New Roman"/>
        </w:rPr>
        <w:t>e</w:t>
      </w:r>
      <w:r w:rsidRPr="00371B20">
        <w:rPr>
          <w:rFonts w:eastAsia="Times New Roman"/>
        </w:rPr>
        <w:t>rs</w:t>
      </w:r>
      <w:r w:rsidR="00465B98">
        <w:rPr>
          <w:rFonts w:eastAsia="Times New Roman"/>
        </w:rPr>
        <w:t>,</w:t>
      </w:r>
      <w:r w:rsidRPr="00371B20">
        <w:rPr>
          <w:rFonts w:eastAsia="Times New Roman"/>
        </w:rPr>
        <w:t xml:space="preserve"> and assaulted </w:t>
      </w:r>
      <w:r w:rsidR="00465B98">
        <w:rPr>
          <w:rFonts w:eastAsia="Times New Roman"/>
        </w:rPr>
        <w:t xml:space="preserve">some </w:t>
      </w:r>
      <w:r w:rsidRPr="00371B20">
        <w:rPr>
          <w:rFonts w:eastAsia="Times New Roman"/>
        </w:rPr>
        <w:t xml:space="preserve">with batons. Seven people, including two journalists, were referred to hospitals for medical treatment </w:t>
      </w:r>
      <w:r w:rsidR="00465B98">
        <w:rPr>
          <w:rFonts w:eastAsia="Times New Roman"/>
        </w:rPr>
        <w:t>due to</w:t>
      </w:r>
      <w:r w:rsidRPr="00371B20">
        <w:rPr>
          <w:rFonts w:eastAsia="Times New Roman"/>
        </w:rPr>
        <w:t xml:space="preserve"> injuries. </w:t>
      </w:r>
      <w:r w:rsidR="009E2EC9" w:rsidRPr="00371B20">
        <w:rPr>
          <w:rFonts w:eastAsia="Times New Roman"/>
        </w:rPr>
        <w:t>An un</w:t>
      </w:r>
      <w:r w:rsidR="00525E90">
        <w:rPr>
          <w:rFonts w:eastAsia="Times New Roman"/>
        </w:rPr>
        <w:t>determined</w:t>
      </w:r>
      <w:r w:rsidR="009E2EC9" w:rsidRPr="00371B20">
        <w:rPr>
          <w:rFonts w:eastAsia="Times New Roman"/>
        </w:rPr>
        <w:t xml:space="preserve"> </w:t>
      </w:r>
      <w:r w:rsidRPr="00371B20">
        <w:rPr>
          <w:rFonts w:eastAsia="Times New Roman"/>
        </w:rPr>
        <w:t>number of protesters were also briefly detained by security forces.</w:t>
      </w:r>
      <w:r w:rsidRPr="00371B20">
        <w:rPr>
          <w:rStyle w:val="FootnoteReference"/>
          <w:rFonts w:eastAsia="Times New Roman"/>
        </w:rPr>
        <w:footnoteReference w:id="64"/>
      </w:r>
      <w:r w:rsidRPr="00371B20">
        <w:t xml:space="preserve"> </w:t>
      </w:r>
    </w:p>
    <w:p w14:paraId="4F5EB12E" w14:textId="495F56CC" w:rsidR="00674E72" w:rsidRPr="00371B20" w:rsidRDefault="00674E72" w:rsidP="00D22B63">
      <w:pPr>
        <w:pStyle w:val="SingleTxtG"/>
        <w:numPr>
          <w:ilvl w:val="0"/>
          <w:numId w:val="40"/>
        </w:numPr>
        <w:tabs>
          <w:tab w:val="left" w:pos="1701"/>
        </w:tabs>
        <w:ind w:left="1134" w:right="855" w:firstLine="0"/>
        <w:rPr>
          <w:i/>
        </w:rPr>
      </w:pPr>
      <w:r w:rsidRPr="00371B20">
        <w:t>In another incident</w:t>
      </w:r>
      <w:r w:rsidR="00906A58" w:rsidRPr="00371B20">
        <w:t xml:space="preserve"> documented by OHCHR</w:t>
      </w:r>
      <w:r w:rsidR="00937E30" w:rsidRPr="00371B20">
        <w:t>,</w:t>
      </w:r>
      <w:r w:rsidRPr="00371B20">
        <w:t xml:space="preserve"> a photo-journalist aged 24 was shot and injured by the Gaza Security Forces</w:t>
      </w:r>
      <w:r w:rsidR="00465B98">
        <w:t>,</w:t>
      </w:r>
      <w:r w:rsidRPr="00371B20">
        <w:t xml:space="preserve"> on 4 April 2017</w:t>
      </w:r>
      <w:r w:rsidR="00465B98">
        <w:t>,</w:t>
      </w:r>
      <w:r w:rsidRPr="00371B20">
        <w:t xml:space="preserve"> while covering </w:t>
      </w:r>
      <w:r w:rsidR="001615A8" w:rsidRPr="00371B20">
        <w:t>a police raid on a protest tent</w:t>
      </w:r>
      <w:r w:rsidRPr="00371B20">
        <w:t xml:space="preserve"> in the </w:t>
      </w:r>
      <w:r w:rsidRPr="00371B20">
        <w:rPr>
          <w:iCs/>
        </w:rPr>
        <w:t>American neighbo</w:t>
      </w:r>
      <w:r w:rsidR="00B850C5" w:rsidRPr="00371B20">
        <w:rPr>
          <w:iCs/>
        </w:rPr>
        <w:t>u</w:t>
      </w:r>
      <w:r w:rsidRPr="00371B20">
        <w:rPr>
          <w:iCs/>
        </w:rPr>
        <w:t>rhood</w:t>
      </w:r>
      <w:r w:rsidRPr="00371B20">
        <w:t xml:space="preserve">. The victim was shot from close range </w:t>
      </w:r>
      <w:r w:rsidR="00465B98">
        <w:t xml:space="preserve">that </w:t>
      </w:r>
      <w:r w:rsidRPr="00371B20">
        <w:t>caus</w:t>
      </w:r>
      <w:r w:rsidR="00465B98">
        <w:t>ed</w:t>
      </w:r>
      <w:r w:rsidRPr="00371B20">
        <w:t xml:space="preserve"> serious injuries to his leg, in circumstances that did not appear to have posed any threat to the life of the security officers.</w:t>
      </w:r>
      <w:r w:rsidRPr="00371B20">
        <w:rPr>
          <w:rStyle w:val="FootnoteReference"/>
        </w:rPr>
        <w:footnoteReference w:id="65"/>
      </w:r>
    </w:p>
    <w:p w14:paraId="7EC00E3E" w14:textId="77777777" w:rsidR="00674E72" w:rsidRPr="00D22B63" w:rsidRDefault="00674E72" w:rsidP="00D22B63">
      <w:pPr>
        <w:pStyle w:val="SingleTxtG"/>
        <w:tabs>
          <w:tab w:val="left" w:pos="1701"/>
        </w:tabs>
        <w:ind w:right="855"/>
        <w:rPr>
          <w:b/>
          <w:iCs/>
        </w:rPr>
      </w:pPr>
      <w:r w:rsidRPr="00D22B63">
        <w:rPr>
          <w:b/>
          <w:iCs/>
        </w:rPr>
        <w:t>Death Penalty</w:t>
      </w:r>
    </w:p>
    <w:p w14:paraId="043E9BCC" w14:textId="7B771C14" w:rsidR="00674E72" w:rsidRPr="00371B20" w:rsidRDefault="007A4E59" w:rsidP="00F72213">
      <w:pPr>
        <w:pStyle w:val="SingleTxtG"/>
        <w:numPr>
          <w:ilvl w:val="0"/>
          <w:numId w:val="40"/>
        </w:numPr>
        <w:tabs>
          <w:tab w:val="left" w:pos="1701"/>
        </w:tabs>
        <w:ind w:left="1134" w:right="855" w:firstLine="0"/>
      </w:pPr>
      <w:r w:rsidRPr="00371B20">
        <w:t xml:space="preserve">Six </w:t>
      </w:r>
      <w:r w:rsidR="00465B98">
        <w:t xml:space="preserve">individuals </w:t>
      </w:r>
      <w:r w:rsidR="00674E72" w:rsidRPr="00371B20">
        <w:t>were executed by the Gaza authorities during the reporting period</w:t>
      </w:r>
      <w:r w:rsidR="00465B98">
        <w:t xml:space="preserve"> -</w:t>
      </w:r>
      <w:r w:rsidR="00674E72" w:rsidRPr="00371B20">
        <w:t xml:space="preserve"> three on 6 April 2017</w:t>
      </w:r>
      <w:r w:rsidR="00465B98">
        <w:t>,</w:t>
      </w:r>
      <w:r w:rsidR="00674E72" w:rsidRPr="00371B20">
        <w:t xml:space="preserve"> and three on 24 May 2017. </w:t>
      </w:r>
      <w:r w:rsidR="00525E90">
        <w:t>T</w:t>
      </w:r>
      <w:r w:rsidR="009A4B2D">
        <w:rPr>
          <w:shd w:val="clear" w:color="auto" w:fill="FFFFFF"/>
        </w:rPr>
        <w:t>he</w:t>
      </w:r>
      <w:r w:rsidR="000440E9" w:rsidRPr="00371B20">
        <w:t xml:space="preserve"> </w:t>
      </w:r>
      <w:r w:rsidR="00525E90">
        <w:t xml:space="preserve">latter were sentenced </w:t>
      </w:r>
      <w:r w:rsidR="000440E9" w:rsidRPr="00371B20">
        <w:rPr>
          <w:rFonts w:eastAsia="Times New Roman"/>
        </w:rPr>
        <w:t>by "a special field military court"</w:t>
      </w:r>
      <w:r w:rsidR="00525E90">
        <w:rPr>
          <w:rFonts w:eastAsia="Times New Roman"/>
        </w:rPr>
        <w:t xml:space="preserve">, </w:t>
      </w:r>
      <w:r w:rsidR="000440E9" w:rsidRPr="00371B20">
        <w:rPr>
          <w:rFonts w:eastAsia="Times New Roman"/>
        </w:rPr>
        <w:t>on 15 May</w:t>
      </w:r>
      <w:r w:rsidR="009A4B2D">
        <w:rPr>
          <w:rFonts w:eastAsia="Times New Roman"/>
        </w:rPr>
        <w:t xml:space="preserve"> 2017</w:t>
      </w:r>
      <w:r w:rsidR="00525E90">
        <w:rPr>
          <w:rFonts w:eastAsia="Times New Roman"/>
        </w:rPr>
        <w:t xml:space="preserve">, for </w:t>
      </w:r>
      <w:r w:rsidR="000440E9" w:rsidRPr="00371B20">
        <w:rPr>
          <w:shd w:val="clear" w:color="auto" w:fill="FFFFFF"/>
        </w:rPr>
        <w:t xml:space="preserve">involvement in the killing of Hamas leader </w:t>
      </w:r>
      <w:proofErr w:type="spellStart"/>
      <w:r w:rsidR="000440E9" w:rsidRPr="00371B20">
        <w:rPr>
          <w:shd w:val="clear" w:color="auto" w:fill="FFFFFF"/>
        </w:rPr>
        <w:t>Mazen</w:t>
      </w:r>
      <w:proofErr w:type="spellEnd"/>
      <w:r w:rsidR="000440E9" w:rsidRPr="00371B20">
        <w:rPr>
          <w:shd w:val="clear" w:color="auto" w:fill="FFFFFF"/>
        </w:rPr>
        <w:t xml:space="preserve"> Al </w:t>
      </w:r>
      <w:proofErr w:type="spellStart"/>
      <w:r w:rsidR="000440E9" w:rsidRPr="00371B20">
        <w:rPr>
          <w:shd w:val="clear" w:color="auto" w:fill="FFFFFF"/>
        </w:rPr>
        <w:t>Faqhaa</w:t>
      </w:r>
      <w:proofErr w:type="spellEnd"/>
      <w:r w:rsidR="000440E9" w:rsidRPr="00371B20">
        <w:rPr>
          <w:shd w:val="clear" w:color="auto" w:fill="FFFFFF"/>
        </w:rPr>
        <w:t xml:space="preserve">. The executions raise serious concerns </w:t>
      </w:r>
      <w:r w:rsidR="00937E30" w:rsidRPr="00371B20">
        <w:rPr>
          <w:shd w:val="clear" w:color="auto" w:fill="FFFFFF"/>
        </w:rPr>
        <w:t xml:space="preserve">about </w:t>
      </w:r>
      <w:r w:rsidR="000440E9" w:rsidRPr="00371B20">
        <w:rPr>
          <w:shd w:val="clear" w:color="auto" w:fill="FFFFFF"/>
        </w:rPr>
        <w:t>the extent to which the trial by this court in particular, and by military courts in general, met the minimum international fair trial standards. </w:t>
      </w:r>
      <w:r w:rsidR="000440E9" w:rsidRPr="00371B20">
        <w:rPr>
          <w:rFonts w:eastAsia="Times New Roman"/>
          <w:shd w:val="clear" w:color="auto" w:fill="FFFFFF"/>
        </w:rPr>
        <w:t>The three defendants were reportedly denied access to legal representation, subject</w:t>
      </w:r>
      <w:r w:rsidR="00465B98">
        <w:rPr>
          <w:rFonts w:eastAsia="Times New Roman"/>
          <w:shd w:val="clear" w:color="auto" w:fill="FFFFFF"/>
        </w:rPr>
        <w:t>ed</w:t>
      </w:r>
      <w:r w:rsidR="000440E9" w:rsidRPr="00371B20">
        <w:rPr>
          <w:rFonts w:eastAsia="Times New Roman"/>
          <w:shd w:val="clear" w:color="auto" w:fill="FFFFFF"/>
        </w:rPr>
        <w:t xml:space="preserve"> to ill-treatment and torture, and signed confessions under duress. Furthermore</w:t>
      </w:r>
      <w:r w:rsidR="00937E30" w:rsidRPr="00371B20">
        <w:rPr>
          <w:rFonts w:eastAsia="Times New Roman"/>
          <w:shd w:val="clear" w:color="auto" w:fill="FFFFFF"/>
        </w:rPr>
        <w:t>,</w:t>
      </w:r>
      <w:r w:rsidR="000440E9" w:rsidRPr="00371B20">
        <w:rPr>
          <w:rFonts w:eastAsia="Times New Roman"/>
          <w:shd w:val="clear" w:color="auto" w:fill="FFFFFF"/>
        </w:rPr>
        <w:t xml:space="preserve"> the</w:t>
      </w:r>
      <w:r w:rsidR="00465B98">
        <w:rPr>
          <w:rFonts w:eastAsia="Times New Roman"/>
          <w:shd w:val="clear" w:color="auto" w:fill="FFFFFF"/>
        </w:rPr>
        <w:t>y</w:t>
      </w:r>
      <w:r w:rsidR="000440E9" w:rsidRPr="00371B20">
        <w:rPr>
          <w:rFonts w:eastAsia="Times New Roman"/>
          <w:shd w:val="clear" w:color="auto" w:fill="FFFFFF"/>
        </w:rPr>
        <w:t xml:space="preserve"> were convicted of treason, which does not meet the threshold of “most serious crimes”</w:t>
      </w:r>
      <w:r w:rsidR="000E56DE" w:rsidRPr="00371B20">
        <w:rPr>
          <w:rStyle w:val="FootnoteReference"/>
          <w:rFonts w:eastAsia="Times New Roman"/>
          <w:shd w:val="clear" w:color="auto" w:fill="FFFFFF"/>
        </w:rPr>
        <w:footnoteReference w:id="66"/>
      </w:r>
      <w:r w:rsidR="000440E9" w:rsidRPr="00371B20">
        <w:rPr>
          <w:rFonts w:eastAsia="Times New Roman"/>
          <w:shd w:val="clear" w:color="auto" w:fill="FFFFFF"/>
        </w:rPr>
        <w:t>. The</w:t>
      </w:r>
      <w:r w:rsidR="00465B98">
        <w:rPr>
          <w:rFonts w:eastAsia="Times New Roman"/>
          <w:shd w:val="clear" w:color="auto" w:fill="FFFFFF"/>
        </w:rPr>
        <w:t>ir execution</w:t>
      </w:r>
      <w:r w:rsidR="000440E9" w:rsidRPr="00371B20">
        <w:rPr>
          <w:rFonts w:eastAsia="Times New Roman"/>
          <w:shd w:val="clear" w:color="auto" w:fill="FFFFFF"/>
        </w:rPr>
        <w:t xml:space="preserve"> may amount to extrajudicial executions, hence an arbitrary deprivation of life.</w:t>
      </w:r>
      <w:r w:rsidR="000440E9" w:rsidRPr="00371B20">
        <w:rPr>
          <w:rStyle w:val="FootnoteReference"/>
          <w:rFonts w:eastAsia="Times New Roman"/>
          <w:shd w:val="clear" w:color="auto" w:fill="FFFFFF"/>
        </w:rPr>
        <w:footnoteReference w:id="67"/>
      </w:r>
    </w:p>
    <w:p w14:paraId="486AEF4D" w14:textId="7C8D7F67" w:rsidR="00664FC8" w:rsidRDefault="00664FC8" w:rsidP="00664FC8">
      <w:pPr>
        <w:pStyle w:val="SingleTxtG"/>
        <w:numPr>
          <w:ilvl w:val="0"/>
          <w:numId w:val="40"/>
        </w:numPr>
        <w:tabs>
          <w:tab w:val="left" w:pos="1701"/>
        </w:tabs>
        <w:ind w:left="1134" w:right="855" w:firstLine="0"/>
      </w:pPr>
      <w:r>
        <w:t xml:space="preserve">During the reporting </w:t>
      </w:r>
      <w:r w:rsidRPr="00371B20">
        <w:t>period, Gaza courts</w:t>
      </w:r>
      <w:r>
        <w:t>, including military courts,</w:t>
      </w:r>
      <w:r w:rsidRPr="00371B20">
        <w:t xml:space="preserve"> confirmed </w:t>
      </w:r>
      <w:r>
        <w:t xml:space="preserve">14 sentences </w:t>
      </w:r>
      <w:r w:rsidRPr="00371B20">
        <w:t>on appeal</w:t>
      </w:r>
      <w:r>
        <w:t xml:space="preserve"> and handed down </w:t>
      </w:r>
      <w:r w:rsidRPr="00371B20">
        <w:t>18 new sentences</w:t>
      </w:r>
      <w:r>
        <w:t>, including those mentioned above</w:t>
      </w:r>
      <w:r w:rsidRPr="00371B20">
        <w:t>.</w:t>
      </w:r>
      <w:r w:rsidRPr="00371B20">
        <w:rPr>
          <w:rStyle w:val="FootnoteReference"/>
        </w:rPr>
        <w:footnoteReference w:id="68"/>
      </w:r>
    </w:p>
    <w:p w14:paraId="7FAB185F" w14:textId="29FD36BB" w:rsidR="000440E9" w:rsidRPr="00371B20" w:rsidRDefault="000440E9" w:rsidP="00D22B63">
      <w:pPr>
        <w:pStyle w:val="SingleTxtG"/>
        <w:numPr>
          <w:ilvl w:val="0"/>
          <w:numId w:val="40"/>
        </w:numPr>
        <w:tabs>
          <w:tab w:val="left" w:pos="1701"/>
        </w:tabs>
        <w:ind w:left="1134" w:right="855" w:firstLine="0"/>
        <w:rPr>
          <w:rFonts w:eastAsia="Times New Roman"/>
          <w:shd w:val="clear" w:color="auto" w:fill="FFFFFF"/>
        </w:rPr>
      </w:pPr>
      <w:r w:rsidRPr="00371B20">
        <w:t xml:space="preserve">All </w:t>
      </w:r>
      <w:r w:rsidR="00525E90">
        <w:t xml:space="preserve">six </w:t>
      </w:r>
      <w:r w:rsidRPr="00371B20">
        <w:t xml:space="preserve">executions were carried out without the approval of the Palestinian President, in violation of Palestinian law, </w:t>
      </w:r>
      <w:r w:rsidR="00525E90">
        <w:t xml:space="preserve">and </w:t>
      </w:r>
      <w:r w:rsidRPr="00371B20">
        <w:t xml:space="preserve">denying the right to be considered for pardon or commutation of sentence, </w:t>
      </w:r>
      <w:r w:rsidR="00EA02E5" w:rsidRPr="00371B20">
        <w:t xml:space="preserve">as </w:t>
      </w:r>
      <w:r w:rsidR="00525E90">
        <w:t xml:space="preserve">foreseen </w:t>
      </w:r>
      <w:r w:rsidR="00EA02E5" w:rsidRPr="00371B20">
        <w:t>by international human rights law</w:t>
      </w:r>
      <w:r w:rsidRPr="00371B20">
        <w:t>.</w:t>
      </w:r>
    </w:p>
    <w:p w14:paraId="5F8C59BC" w14:textId="6ECCBBCB" w:rsidR="00D36154" w:rsidRPr="00371B20" w:rsidRDefault="00664FC8" w:rsidP="00D36154">
      <w:pPr>
        <w:pStyle w:val="SingleTxtG"/>
        <w:tabs>
          <w:tab w:val="left" w:pos="1701"/>
        </w:tabs>
        <w:ind w:right="855"/>
        <w:rPr>
          <w:b/>
          <w:color w:val="70AD47" w:themeColor="accent6"/>
        </w:rPr>
      </w:pPr>
      <w:r>
        <w:rPr>
          <w:b/>
        </w:rPr>
        <w:t>Arbitrary d</w:t>
      </w:r>
      <w:r w:rsidR="00674E72" w:rsidRPr="00371B20">
        <w:rPr>
          <w:b/>
        </w:rPr>
        <w:t xml:space="preserve">etention, torture </w:t>
      </w:r>
      <w:r w:rsidR="00D36154">
        <w:rPr>
          <w:b/>
        </w:rPr>
        <w:t>or other cruel</w:t>
      </w:r>
      <w:r w:rsidR="00D36154" w:rsidRPr="00371B20">
        <w:rPr>
          <w:b/>
        </w:rPr>
        <w:t>, inhuman</w:t>
      </w:r>
      <w:r w:rsidR="00D36154">
        <w:rPr>
          <w:b/>
        </w:rPr>
        <w:t xml:space="preserve"> or </w:t>
      </w:r>
      <w:r w:rsidR="00E123F5">
        <w:rPr>
          <w:b/>
        </w:rPr>
        <w:t xml:space="preserve">degrading </w:t>
      </w:r>
      <w:r w:rsidR="00E123F5" w:rsidRPr="00371B20">
        <w:rPr>
          <w:b/>
        </w:rPr>
        <w:t>treatment</w:t>
      </w:r>
    </w:p>
    <w:p w14:paraId="6C08E3E8" w14:textId="1A3E3DE3" w:rsidR="00674E72" w:rsidRPr="00371B20" w:rsidRDefault="00674E72" w:rsidP="00D22B63">
      <w:pPr>
        <w:pStyle w:val="SingleTxtG"/>
        <w:numPr>
          <w:ilvl w:val="0"/>
          <w:numId w:val="40"/>
        </w:numPr>
        <w:tabs>
          <w:tab w:val="left" w:pos="1701"/>
        </w:tabs>
        <w:ind w:left="1134" w:right="855" w:firstLine="0"/>
      </w:pPr>
      <w:r w:rsidRPr="00371B20">
        <w:t xml:space="preserve">Arbitrary arrests and detention by </w:t>
      </w:r>
      <w:r w:rsidR="00906A58" w:rsidRPr="00371B20">
        <w:t>PSF</w:t>
      </w:r>
      <w:r w:rsidRPr="00371B20">
        <w:t xml:space="preserve"> and the authorities in Gaza remained a </w:t>
      </w:r>
      <w:r w:rsidR="00394391">
        <w:t xml:space="preserve">major </w:t>
      </w:r>
      <w:r w:rsidRPr="00371B20">
        <w:t>concern</w:t>
      </w:r>
      <w:r w:rsidR="00465B98">
        <w:t>,</w:t>
      </w:r>
      <w:r w:rsidRPr="00371B20">
        <w:t xml:space="preserve"> and </w:t>
      </w:r>
      <w:r w:rsidR="00525E90">
        <w:t xml:space="preserve">the issue </w:t>
      </w:r>
      <w:r w:rsidR="00465B98">
        <w:t>is</w:t>
      </w:r>
      <w:r w:rsidRPr="00371B20">
        <w:t xml:space="preserve"> examine</w:t>
      </w:r>
      <w:r w:rsidR="00906A58" w:rsidRPr="00371B20">
        <w:t>d in detail</w:t>
      </w:r>
      <w:r w:rsidRPr="00371B20">
        <w:t xml:space="preserve"> in the report of the High Commissioner for Human Rights </w:t>
      </w:r>
      <w:r w:rsidR="00465B98">
        <w:t xml:space="preserve">to the Human Rights Council on </w:t>
      </w:r>
      <w:r w:rsidR="009A4B2D">
        <w:t>the Human Rights situation in the Occupied Palestinian Territory, including East Jerusalem</w:t>
      </w:r>
      <w:r w:rsidR="00465B98">
        <w:t xml:space="preserve"> (</w:t>
      </w:r>
      <w:r w:rsidR="00125E9C" w:rsidRPr="00371B20">
        <w:t>A/HRC/37/42</w:t>
      </w:r>
      <w:r w:rsidR="00465B98">
        <w:t>)</w:t>
      </w:r>
      <w:r w:rsidRPr="00371B20">
        <w:t xml:space="preserve">. </w:t>
      </w:r>
    </w:p>
    <w:p w14:paraId="2C1C2156" w14:textId="00B9CCDC" w:rsidR="00674E72" w:rsidRPr="00371B20" w:rsidRDefault="00674E72" w:rsidP="00D22B63">
      <w:pPr>
        <w:pStyle w:val="SingleTxtG"/>
        <w:numPr>
          <w:ilvl w:val="0"/>
          <w:numId w:val="40"/>
        </w:numPr>
        <w:tabs>
          <w:tab w:val="left" w:pos="1701"/>
        </w:tabs>
        <w:ind w:left="1134" w:right="855" w:firstLine="0"/>
      </w:pPr>
      <w:r w:rsidRPr="00371B20">
        <w:t>During the reporting period</w:t>
      </w:r>
      <w:r w:rsidR="00937E30" w:rsidRPr="00371B20">
        <w:t>,</w:t>
      </w:r>
      <w:r w:rsidRPr="00371B20">
        <w:t xml:space="preserve"> the Palestinian Independent Commission for Human Rights</w:t>
      </w:r>
      <w:r w:rsidR="00937E30" w:rsidRPr="00371B20">
        <w:t xml:space="preserve"> </w:t>
      </w:r>
      <w:r w:rsidRPr="00371B20">
        <w:t>registered 511 complaints alleging torture or ill-treatment in Palestinian detention facilities</w:t>
      </w:r>
      <w:r w:rsidR="00465B98">
        <w:t xml:space="preserve"> -</w:t>
      </w:r>
      <w:r w:rsidRPr="00371B20">
        <w:t xml:space="preserve"> 263 in the West Bank</w:t>
      </w:r>
      <w:r w:rsidR="00465B98">
        <w:t>,</w:t>
      </w:r>
      <w:r w:rsidRPr="00371B20">
        <w:t xml:space="preserve"> and 248 in Gaza. While th</w:t>
      </w:r>
      <w:r w:rsidR="00525E90">
        <w:t xml:space="preserve">is </w:t>
      </w:r>
      <w:r w:rsidRPr="00371B20">
        <w:t xml:space="preserve">number refers to complaints and not </w:t>
      </w:r>
      <w:r w:rsidR="00525E90">
        <w:t xml:space="preserve">to </w:t>
      </w:r>
      <w:r w:rsidRPr="00371B20">
        <w:t xml:space="preserve">verified incidents, OHCHR monitored and documented allegations of ill-treatment and torture both in the West Bank and </w:t>
      </w:r>
      <w:r w:rsidR="00937E30" w:rsidRPr="00371B20">
        <w:t xml:space="preserve">in </w:t>
      </w:r>
      <w:r w:rsidRPr="00371B20">
        <w:t xml:space="preserve">Gaza, which are of grave concern and consistent </w:t>
      </w:r>
      <w:r w:rsidRPr="00371B20">
        <w:lastRenderedPageBreak/>
        <w:t xml:space="preserve">with the practices reported in the complaints lodged with </w:t>
      </w:r>
      <w:r w:rsidR="00A32702" w:rsidRPr="00371B20">
        <w:t xml:space="preserve">the </w:t>
      </w:r>
      <w:r w:rsidR="00460864">
        <w:t xml:space="preserve">Palestinian </w:t>
      </w:r>
      <w:r w:rsidR="00A32702" w:rsidRPr="00371B20">
        <w:t>Independent Commission for Human Rights</w:t>
      </w:r>
      <w:r w:rsidRPr="00371B20">
        <w:t xml:space="preserve">. </w:t>
      </w:r>
    </w:p>
    <w:p w14:paraId="4E37A301" w14:textId="72F4C9B8" w:rsidR="00674E72" w:rsidRPr="00371B20" w:rsidRDefault="00674E72" w:rsidP="00D22B63">
      <w:pPr>
        <w:pStyle w:val="SingleTxtG"/>
        <w:numPr>
          <w:ilvl w:val="0"/>
          <w:numId w:val="40"/>
        </w:numPr>
        <w:tabs>
          <w:tab w:val="left" w:pos="1701"/>
        </w:tabs>
        <w:ind w:left="1134" w:right="855" w:firstLine="0"/>
      </w:pPr>
      <w:r w:rsidRPr="00371B20">
        <w:t>For instance, in February 2017</w:t>
      </w:r>
      <w:r w:rsidR="00937E30" w:rsidRPr="00371B20">
        <w:t>,</w:t>
      </w:r>
      <w:r w:rsidRPr="00371B20">
        <w:t xml:space="preserve"> </w:t>
      </w:r>
      <w:r w:rsidR="00FB772E" w:rsidRPr="00371B20">
        <w:t xml:space="preserve">in </w:t>
      </w:r>
      <w:proofErr w:type="spellStart"/>
      <w:r w:rsidR="00FB772E" w:rsidRPr="00371B20">
        <w:t>Tulkarm</w:t>
      </w:r>
      <w:proofErr w:type="spellEnd"/>
      <w:r w:rsidR="00FB772E">
        <w:t>,</w:t>
      </w:r>
      <w:r w:rsidR="00FB772E" w:rsidRPr="00371B20">
        <w:t xml:space="preserve"> </w:t>
      </w:r>
      <w:r w:rsidRPr="00371B20">
        <w:t xml:space="preserve">a </w:t>
      </w:r>
      <w:r w:rsidR="004117C8" w:rsidRPr="00371B20">
        <w:t xml:space="preserve">38-year old </w:t>
      </w:r>
      <w:r w:rsidRPr="00371B20">
        <w:t>news editor was arrested by the General Intelligence Service</w:t>
      </w:r>
      <w:r w:rsidR="00937E30" w:rsidRPr="00371B20">
        <w:t xml:space="preserve"> and</w:t>
      </w:r>
      <w:r w:rsidRPr="00371B20">
        <w:t xml:space="preserve"> accused of inciting sectarianism. He was initially released on bail by the first instance court, but immediately re-arrested without a further arrest warrant. He was transferred to the </w:t>
      </w:r>
      <w:r w:rsidRPr="00371B20">
        <w:rPr>
          <w:color w:val="000000"/>
        </w:rPr>
        <w:t>Jericho Central Interrogation Detention Cen</w:t>
      </w:r>
      <w:r w:rsidR="00460864">
        <w:rPr>
          <w:color w:val="000000"/>
        </w:rPr>
        <w:t>tre</w:t>
      </w:r>
      <w:r w:rsidR="009B3D2B" w:rsidRPr="00371B20">
        <w:rPr>
          <w:color w:val="000000"/>
        </w:rPr>
        <w:t xml:space="preserve"> of the General Intelligence Service </w:t>
      </w:r>
      <w:r w:rsidR="00460864">
        <w:rPr>
          <w:color w:val="000000"/>
        </w:rPr>
        <w:t xml:space="preserve">where he was </w:t>
      </w:r>
      <w:r w:rsidRPr="00371B20">
        <w:rPr>
          <w:color w:val="000000"/>
        </w:rPr>
        <w:t>allegedly subjected to physical and psychological torture</w:t>
      </w:r>
      <w:r w:rsidR="00460864">
        <w:rPr>
          <w:color w:val="000000"/>
        </w:rPr>
        <w:t>,</w:t>
      </w:r>
      <w:r w:rsidRPr="00371B20">
        <w:rPr>
          <w:color w:val="000000"/>
        </w:rPr>
        <w:t xml:space="preserve"> aimed at forcing him to confess. He</w:t>
      </w:r>
      <w:r w:rsidR="00334C83" w:rsidRPr="00371B20">
        <w:rPr>
          <w:color w:val="000000"/>
        </w:rPr>
        <w:t xml:space="preserve"> claims he</w:t>
      </w:r>
      <w:r w:rsidRPr="00371B20">
        <w:rPr>
          <w:color w:val="000000"/>
        </w:rPr>
        <w:t xml:space="preserve"> was forced to stand blindfolded and shackled</w:t>
      </w:r>
      <w:r w:rsidR="00460864">
        <w:rPr>
          <w:color w:val="000000"/>
        </w:rPr>
        <w:t>,</w:t>
      </w:r>
      <w:r w:rsidRPr="00371B20">
        <w:rPr>
          <w:color w:val="000000"/>
        </w:rPr>
        <w:t xml:space="preserve"> with his arms tied behind his back, suspended from the ceiling by his wrists, beaten with a plastic hose on the soles of the feet</w:t>
      </w:r>
      <w:r w:rsidR="00460864">
        <w:rPr>
          <w:color w:val="000000"/>
        </w:rPr>
        <w:t>,</w:t>
      </w:r>
      <w:r w:rsidRPr="00371B20">
        <w:rPr>
          <w:color w:val="000000"/>
        </w:rPr>
        <w:t xml:space="preserve"> and pressured with threats </w:t>
      </w:r>
      <w:r w:rsidR="00460864">
        <w:rPr>
          <w:color w:val="000000"/>
        </w:rPr>
        <w:t xml:space="preserve">to </w:t>
      </w:r>
      <w:r w:rsidRPr="00371B20">
        <w:rPr>
          <w:color w:val="000000"/>
        </w:rPr>
        <w:t>disclos</w:t>
      </w:r>
      <w:r w:rsidR="00460864">
        <w:rPr>
          <w:color w:val="000000"/>
        </w:rPr>
        <w:t>e</w:t>
      </w:r>
      <w:r w:rsidRPr="00371B20">
        <w:rPr>
          <w:color w:val="000000"/>
        </w:rPr>
        <w:t xml:space="preserve"> harmful information about his family. He was not allowed to see a lawyer for a period of 14 days and </w:t>
      </w:r>
      <w:r w:rsidR="00460864">
        <w:rPr>
          <w:color w:val="000000"/>
        </w:rPr>
        <w:t xml:space="preserve">was </w:t>
      </w:r>
      <w:r w:rsidRPr="00371B20">
        <w:rPr>
          <w:color w:val="000000"/>
        </w:rPr>
        <w:t>denied access to adequate healthcare. He was eventually released following a plea</w:t>
      </w:r>
      <w:r w:rsidR="00392CE1" w:rsidRPr="00371B20">
        <w:rPr>
          <w:color w:val="000000"/>
        </w:rPr>
        <w:t xml:space="preserve"> </w:t>
      </w:r>
      <w:r w:rsidRPr="00371B20">
        <w:rPr>
          <w:color w:val="000000"/>
        </w:rPr>
        <w:t>bargain agreed on by his lawyer with the prosecutor, pleading guilty to the charges</w:t>
      </w:r>
      <w:r w:rsidR="00460864">
        <w:rPr>
          <w:color w:val="000000"/>
        </w:rPr>
        <w:t>. He was eventually sentenced to</w:t>
      </w:r>
      <w:r w:rsidRPr="00371B20">
        <w:rPr>
          <w:color w:val="000000"/>
        </w:rPr>
        <w:t xml:space="preserve"> three and </w:t>
      </w:r>
      <w:r w:rsidR="00392CE1" w:rsidRPr="00371B20">
        <w:rPr>
          <w:color w:val="000000"/>
        </w:rPr>
        <w:t xml:space="preserve">a </w:t>
      </w:r>
      <w:r w:rsidRPr="00371B20">
        <w:rPr>
          <w:color w:val="000000"/>
        </w:rPr>
        <w:t xml:space="preserve">half month </w:t>
      </w:r>
      <w:r w:rsidR="00460864">
        <w:rPr>
          <w:color w:val="000000"/>
        </w:rPr>
        <w:t>of im</w:t>
      </w:r>
      <w:r w:rsidRPr="00371B20">
        <w:rPr>
          <w:color w:val="000000"/>
        </w:rPr>
        <w:t>prison</w:t>
      </w:r>
      <w:r w:rsidR="00460864">
        <w:rPr>
          <w:color w:val="000000"/>
        </w:rPr>
        <w:t xml:space="preserve">ment </w:t>
      </w:r>
      <w:r w:rsidRPr="00371B20">
        <w:rPr>
          <w:color w:val="000000"/>
        </w:rPr>
        <w:t>commuted to a fine.</w:t>
      </w:r>
      <w:r w:rsidRPr="00371B20">
        <w:rPr>
          <w:rStyle w:val="FootnoteReference"/>
          <w:color w:val="000000"/>
        </w:rPr>
        <w:footnoteReference w:id="69"/>
      </w:r>
      <w:r w:rsidRPr="00371B20">
        <w:rPr>
          <w:color w:val="000000"/>
        </w:rPr>
        <w:t xml:space="preserve">  </w:t>
      </w:r>
    </w:p>
    <w:p w14:paraId="67D82743" w14:textId="33EB81B8" w:rsidR="00674E72" w:rsidRPr="00371B20" w:rsidRDefault="004A351E" w:rsidP="00D22B63">
      <w:pPr>
        <w:pStyle w:val="SingleTxtG"/>
        <w:tabs>
          <w:tab w:val="left" w:pos="1701"/>
        </w:tabs>
        <w:ind w:right="855"/>
      </w:pPr>
      <w:r>
        <w:rPr>
          <w:b/>
        </w:rPr>
        <w:t>Restrictions of the rights to f</w:t>
      </w:r>
      <w:r w:rsidR="00674E72" w:rsidRPr="00371B20">
        <w:rPr>
          <w:b/>
        </w:rPr>
        <w:t>reedom</w:t>
      </w:r>
      <w:r>
        <w:rPr>
          <w:b/>
        </w:rPr>
        <w:t>s</w:t>
      </w:r>
      <w:r w:rsidR="00674E72" w:rsidRPr="00371B20">
        <w:rPr>
          <w:b/>
        </w:rPr>
        <w:t xml:space="preserve"> of expression, association</w:t>
      </w:r>
      <w:r w:rsidR="00FB772E">
        <w:rPr>
          <w:b/>
        </w:rPr>
        <w:t xml:space="preserve"> and</w:t>
      </w:r>
      <w:r w:rsidR="00674E72" w:rsidRPr="00371B20">
        <w:rPr>
          <w:b/>
        </w:rPr>
        <w:t xml:space="preserve"> </w:t>
      </w:r>
      <w:r>
        <w:rPr>
          <w:b/>
        </w:rPr>
        <w:t xml:space="preserve">peaceful assembly </w:t>
      </w:r>
    </w:p>
    <w:p w14:paraId="6A6714B9" w14:textId="3D57DFB4" w:rsidR="00674E72" w:rsidRPr="00371B20" w:rsidRDefault="00674E72" w:rsidP="00D22B63">
      <w:pPr>
        <w:pStyle w:val="SingleTxtG"/>
        <w:numPr>
          <w:ilvl w:val="0"/>
          <w:numId w:val="40"/>
        </w:numPr>
        <w:tabs>
          <w:tab w:val="left" w:pos="1701"/>
        </w:tabs>
        <w:ind w:left="1134" w:right="855" w:firstLine="0"/>
        <w:rPr>
          <w:color w:val="000000" w:themeColor="text1"/>
        </w:rPr>
      </w:pPr>
      <w:r w:rsidRPr="00371B20">
        <w:rPr>
          <w:color w:val="000000" w:themeColor="text1"/>
        </w:rPr>
        <w:t>The reporting period was marked by shrinking of civic space</w:t>
      </w:r>
      <w:r w:rsidR="00FB772E">
        <w:rPr>
          <w:color w:val="000000" w:themeColor="text1"/>
        </w:rPr>
        <w:t xml:space="preserve"> in the West Bank and Gaza</w:t>
      </w:r>
      <w:r w:rsidR="004A351E">
        <w:rPr>
          <w:color w:val="000000" w:themeColor="text1"/>
        </w:rPr>
        <w:t>, with restrictions of the</w:t>
      </w:r>
      <w:r w:rsidRPr="00371B20">
        <w:rPr>
          <w:color w:val="000000" w:themeColor="text1"/>
        </w:rPr>
        <w:t xml:space="preserve"> rights to freedom</w:t>
      </w:r>
      <w:r w:rsidR="004A351E">
        <w:rPr>
          <w:color w:val="000000" w:themeColor="text1"/>
        </w:rPr>
        <w:t>s</w:t>
      </w:r>
      <w:r w:rsidRPr="00371B20">
        <w:rPr>
          <w:color w:val="000000" w:themeColor="text1"/>
        </w:rPr>
        <w:t xml:space="preserve"> o</w:t>
      </w:r>
      <w:r w:rsidR="00E77B33">
        <w:rPr>
          <w:color w:val="000000" w:themeColor="text1"/>
        </w:rPr>
        <w:t>f e</w:t>
      </w:r>
      <w:r w:rsidRPr="00371B20">
        <w:rPr>
          <w:color w:val="000000" w:themeColor="text1"/>
        </w:rPr>
        <w:t>xpression, association</w:t>
      </w:r>
      <w:r w:rsidR="004A351E">
        <w:rPr>
          <w:color w:val="000000" w:themeColor="text1"/>
        </w:rPr>
        <w:t xml:space="preserve"> and peaceful</w:t>
      </w:r>
      <w:r w:rsidRPr="00371B20">
        <w:rPr>
          <w:color w:val="000000" w:themeColor="text1"/>
        </w:rPr>
        <w:t xml:space="preserve"> assembly</w:t>
      </w:r>
      <w:r w:rsidR="00FB772E">
        <w:rPr>
          <w:color w:val="000000" w:themeColor="text1"/>
        </w:rPr>
        <w:t>.</w:t>
      </w:r>
      <w:r w:rsidR="004D5812">
        <w:rPr>
          <w:color w:val="000000" w:themeColor="text1"/>
        </w:rPr>
        <w:t xml:space="preserve"> </w:t>
      </w:r>
    </w:p>
    <w:p w14:paraId="389DD2F2" w14:textId="6F2DDFF8" w:rsidR="001B7D2B" w:rsidRPr="00371B20" w:rsidRDefault="001B7D2B" w:rsidP="00D22B63">
      <w:pPr>
        <w:pStyle w:val="SingleTxtG"/>
        <w:numPr>
          <w:ilvl w:val="0"/>
          <w:numId w:val="40"/>
        </w:numPr>
        <w:tabs>
          <w:tab w:val="left" w:pos="1701"/>
        </w:tabs>
        <w:ind w:left="1134" w:right="855" w:firstLine="0"/>
        <w:rPr>
          <w:color w:val="000000" w:themeColor="text1"/>
        </w:rPr>
      </w:pPr>
      <w:r w:rsidRPr="00371B20">
        <w:rPr>
          <w:color w:val="000000" w:themeColor="text1"/>
          <w:lang w:val="en-US"/>
        </w:rPr>
        <w:t>On 15 June 2017</w:t>
      </w:r>
      <w:r w:rsidR="00A32702" w:rsidRPr="00371B20">
        <w:rPr>
          <w:color w:val="000000" w:themeColor="text1"/>
          <w:lang w:val="en-US"/>
        </w:rPr>
        <w:t>,</w:t>
      </w:r>
      <w:r w:rsidRPr="00371B20">
        <w:rPr>
          <w:color w:val="000000" w:themeColor="text1"/>
          <w:lang w:val="en-US"/>
        </w:rPr>
        <w:t xml:space="preserve"> </w:t>
      </w:r>
      <w:r w:rsidR="004A351E" w:rsidRPr="00371B20">
        <w:rPr>
          <w:color w:val="000000" w:themeColor="text1"/>
          <w:lang w:val="en-US"/>
        </w:rPr>
        <w:t xml:space="preserve">through direct orders to the internet service providers, </w:t>
      </w:r>
      <w:r w:rsidRPr="00371B20">
        <w:rPr>
          <w:color w:val="000000" w:themeColor="text1"/>
          <w:lang w:val="en-US"/>
        </w:rPr>
        <w:t>the Palestinian Attorney-General closed 27 websites hosting content seen as critical of the Palestinian Authority.</w:t>
      </w:r>
      <w:r w:rsidRPr="00371B20">
        <w:rPr>
          <w:rStyle w:val="FootnoteReference"/>
          <w:color w:val="000000" w:themeColor="text1"/>
          <w:lang w:val="en-US"/>
        </w:rPr>
        <w:footnoteReference w:id="70"/>
      </w:r>
      <w:r w:rsidRPr="00371B20">
        <w:rPr>
          <w:color w:val="000000" w:themeColor="text1"/>
          <w:lang w:val="en-US"/>
        </w:rPr>
        <w:t xml:space="preserve"> As </w:t>
      </w:r>
      <w:r w:rsidR="00A32702" w:rsidRPr="00371B20">
        <w:rPr>
          <w:color w:val="000000" w:themeColor="text1"/>
          <w:lang w:val="en-US"/>
        </w:rPr>
        <w:t xml:space="preserve">of </w:t>
      </w:r>
      <w:r w:rsidRPr="00371B20">
        <w:rPr>
          <w:color w:val="000000" w:themeColor="text1"/>
          <w:lang w:val="en-US"/>
        </w:rPr>
        <w:t>31 October 2017</w:t>
      </w:r>
      <w:r w:rsidR="00A32702" w:rsidRPr="00371B20">
        <w:rPr>
          <w:color w:val="000000" w:themeColor="text1"/>
          <w:lang w:val="en-US"/>
        </w:rPr>
        <w:t>,</w:t>
      </w:r>
      <w:r w:rsidRPr="00371B20">
        <w:rPr>
          <w:color w:val="000000" w:themeColor="text1"/>
          <w:lang w:val="en-US"/>
        </w:rPr>
        <w:t xml:space="preserve"> the</w:t>
      </w:r>
      <w:r w:rsidR="004A351E">
        <w:rPr>
          <w:color w:val="000000" w:themeColor="text1"/>
          <w:lang w:val="en-US"/>
        </w:rPr>
        <w:t>se</w:t>
      </w:r>
      <w:r w:rsidRPr="00371B20">
        <w:rPr>
          <w:color w:val="000000" w:themeColor="text1"/>
          <w:lang w:val="en-US"/>
        </w:rPr>
        <w:t xml:space="preserve"> websites remained offline.</w:t>
      </w:r>
    </w:p>
    <w:p w14:paraId="2CD1768F" w14:textId="1291A7FD" w:rsidR="00674E72" w:rsidRPr="00371B20" w:rsidRDefault="00674E72" w:rsidP="00D22B63">
      <w:pPr>
        <w:pStyle w:val="SingleTxtG"/>
        <w:numPr>
          <w:ilvl w:val="0"/>
          <w:numId w:val="40"/>
        </w:numPr>
        <w:tabs>
          <w:tab w:val="left" w:pos="1701"/>
        </w:tabs>
        <w:ind w:left="1134" w:right="855" w:firstLine="0"/>
        <w:rPr>
          <w:color w:val="000000" w:themeColor="text1"/>
          <w:lang w:val="en-US"/>
        </w:rPr>
      </w:pPr>
      <w:r w:rsidRPr="00371B20">
        <w:rPr>
          <w:color w:val="000000" w:themeColor="text1"/>
        </w:rPr>
        <w:t>O</w:t>
      </w:r>
      <w:r w:rsidRPr="00371B20">
        <w:rPr>
          <w:color w:val="000000" w:themeColor="text1"/>
          <w:lang w:val="en-US"/>
        </w:rPr>
        <w:t>n 24 June 2017</w:t>
      </w:r>
      <w:r w:rsidR="00A32702" w:rsidRPr="00371B20">
        <w:rPr>
          <w:color w:val="000000" w:themeColor="text1"/>
          <w:lang w:val="en-US"/>
        </w:rPr>
        <w:t>,</w:t>
      </w:r>
      <w:r w:rsidRPr="00371B20">
        <w:rPr>
          <w:color w:val="000000" w:themeColor="text1"/>
          <w:lang w:val="en-US"/>
        </w:rPr>
        <w:t xml:space="preserve"> President Mahmoud Abbas issued a Presidential Decree on cybercrimes, containing several provisions </w:t>
      </w:r>
      <w:r w:rsidR="003F63E4" w:rsidRPr="00371B20">
        <w:rPr>
          <w:color w:val="000000" w:themeColor="text1"/>
          <w:lang w:val="en-US"/>
        </w:rPr>
        <w:t xml:space="preserve">severely </w:t>
      </w:r>
      <w:r w:rsidRPr="00371B20">
        <w:rPr>
          <w:color w:val="000000" w:themeColor="text1"/>
          <w:lang w:val="en-US"/>
        </w:rPr>
        <w:t>restricting freedom of expression and the right to privacy, as well as overly broad provisions.</w:t>
      </w:r>
      <w:r w:rsidR="00192D0B" w:rsidRPr="00371B20">
        <w:rPr>
          <w:rStyle w:val="FootnoteReference"/>
          <w:color w:val="000000" w:themeColor="text1"/>
          <w:lang w:val="en-US"/>
        </w:rPr>
        <w:footnoteReference w:id="71"/>
      </w:r>
      <w:r w:rsidRPr="00371B20">
        <w:rPr>
          <w:color w:val="000000" w:themeColor="text1"/>
          <w:lang w:val="en-US"/>
        </w:rPr>
        <w:t xml:space="preserve"> The decree was prepared without prior consultations </w:t>
      </w:r>
      <w:r w:rsidR="00875EC6" w:rsidRPr="00371B20">
        <w:rPr>
          <w:color w:val="000000" w:themeColor="text1"/>
          <w:lang w:val="en-US"/>
        </w:rPr>
        <w:t>with key stakeholders</w:t>
      </w:r>
      <w:r w:rsidR="004A351E">
        <w:rPr>
          <w:color w:val="000000" w:themeColor="text1"/>
          <w:lang w:val="en-US"/>
        </w:rPr>
        <w:t>,</w:t>
      </w:r>
      <w:r w:rsidRPr="00371B20">
        <w:rPr>
          <w:color w:val="000000" w:themeColor="text1"/>
          <w:lang w:val="en-US"/>
        </w:rPr>
        <w:t xml:space="preserve"> and</w:t>
      </w:r>
      <w:r w:rsidR="004A351E">
        <w:rPr>
          <w:color w:val="000000" w:themeColor="text1"/>
          <w:lang w:val="en-US"/>
        </w:rPr>
        <w:t xml:space="preserve"> </w:t>
      </w:r>
      <w:r w:rsidR="00875EC6" w:rsidRPr="00371B20">
        <w:rPr>
          <w:color w:val="000000" w:themeColor="text1"/>
          <w:lang w:val="en-US"/>
        </w:rPr>
        <w:t xml:space="preserve">despite the Government’s promise to review </w:t>
      </w:r>
      <w:r w:rsidR="00FB772E">
        <w:rPr>
          <w:color w:val="000000" w:themeColor="text1"/>
          <w:lang w:val="en-US"/>
        </w:rPr>
        <w:t xml:space="preserve">it </w:t>
      </w:r>
      <w:r w:rsidR="00875EC6" w:rsidRPr="00371B20">
        <w:rPr>
          <w:color w:val="000000" w:themeColor="text1"/>
          <w:lang w:val="en-US"/>
        </w:rPr>
        <w:t>following an outcry from civil society, including</w:t>
      </w:r>
      <w:r w:rsidR="00AE62B7" w:rsidRPr="00371B20">
        <w:rPr>
          <w:color w:val="000000" w:themeColor="text1"/>
          <w:lang w:val="en-US"/>
        </w:rPr>
        <w:t xml:space="preserve"> the</w:t>
      </w:r>
      <w:r w:rsidR="00875EC6" w:rsidRPr="00371B20">
        <w:rPr>
          <w:color w:val="000000" w:themeColor="text1"/>
          <w:lang w:val="en-US"/>
        </w:rPr>
        <w:t xml:space="preserve"> journalists</w:t>
      </w:r>
      <w:r w:rsidR="004A351E">
        <w:rPr>
          <w:color w:val="000000" w:themeColor="text1"/>
          <w:lang w:val="en-US"/>
        </w:rPr>
        <w:t>’</w:t>
      </w:r>
      <w:r w:rsidR="00875EC6" w:rsidRPr="00371B20">
        <w:rPr>
          <w:color w:val="000000" w:themeColor="text1"/>
          <w:lang w:val="en-US"/>
        </w:rPr>
        <w:t xml:space="preserve"> union</w:t>
      </w:r>
      <w:r w:rsidR="004A351E">
        <w:rPr>
          <w:color w:val="000000" w:themeColor="text1"/>
          <w:lang w:val="en-US"/>
        </w:rPr>
        <w:t xml:space="preserve">. It immediately entered into force </w:t>
      </w:r>
      <w:r w:rsidRPr="00371B20">
        <w:rPr>
          <w:color w:val="000000" w:themeColor="text1"/>
          <w:lang w:val="en-US"/>
        </w:rPr>
        <w:t>following its publication in the Official Gazette</w:t>
      </w:r>
      <w:r w:rsidR="004A351E">
        <w:rPr>
          <w:color w:val="000000" w:themeColor="text1"/>
          <w:lang w:val="en-US"/>
        </w:rPr>
        <w:t>,</w:t>
      </w:r>
      <w:r w:rsidRPr="00371B20">
        <w:rPr>
          <w:color w:val="000000" w:themeColor="text1"/>
          <w:lang w:val="en-US"/>
        </w:rPr>
        <w:t xml:space="preserve"> on 9 July 2017</w:t>
      </w:r>
      <w:r w:rsidR="00FB772E">
        <w:rPr>
          <w:color w:val="000000" w:themeColor="text1"/>
          <w:lang w:val="en-US"/>
        </w:rPr>
        <w:t xml:space="preserve">, </w:t>
      </w:r>
      <w:r w:rsidR="00561740">
        <w:rPr>
          <w:color w:val="000000" w:themeColor="text1"/>
          <w:lang w:val="en-US"/>
        </w:rPr>
        <w:t xml:space="preserve">despite a simultaneous agreement by </w:t>
      </w:r>
      <w:r w:rsidR="004A351E">
        <w:rPr>
          <w:color w:val="000000" w:themeColor="text1"/>
          <w:lang w:val="en-US"/>
        </w:rPr>
        <w:t>t</w:t>
      </w:r>
      <w:r w:rsidRPr="00371B20">
        <w:rPr>
          <w:color w:val="000000" w:themeColor="text1"/>
          <w:lang w:val="en-US"/>
        </w:rPr>
        <w:t>he Palestinian Authority to review the decree with the participation of civil society and the Independent Commission for Human Rights, and with technical advice from OHCHR. As at the end of the reporting period</w:t>
      </w:r>
      <w:r w:rsidR="00A32702" w:rsidRPr="00371B20">
        <w:rPr>
          <w:color w:val="000000" w:themeColor="text1"/>
          <w:lang w:val="en-US"/>
        </w:rPr>
        <w:t>,</w:t>
      </w:r>
      <w:r w:rsidRPr="00371B20">
        <w:rPr>
          <w:color w:val="000000" w:themeColor="text1"/>
          <w:lang w:val="en-US"/>
        </w:rPr>
        <w:t xml:space="preserve"> the decree </w:t>
      </w:r>
      <w:r w:rsidR="00FB772E">
        <w:rPr>
          <w:color w:val="000000" w:themeColor="text1"/>
          <w:lang w:val="en-US"/>
        </w:rPr>
        <w:t xml:space="preserve">was under review but </w:t>
      </w:r>
      <w:r w:rsidRPr="00371B20">
        <w:rPr>
          <w:color w:val="000000" w:themeColor="text1"/>
          <w:lang w:val="en-US"/>
        </w:rPr>
        <w:t>remained in force.</w:t>
      </w:r>
      <w:r w:rsidR="001B7D2B" w:rsidRPr="00371B20">
        <w:rPr>
          <w:color w:val="000000" w:themeColor="text1"/>
          <w:lang w:val="en-US"/>
        </w:rPr>
        <w:t xml:space="preserve"> </w:t>
      </w:r>
    </w:p>
    <w:p w14:paraId="6929AAA1" w14:textId="2D705799" w:rsidR="00217379" w:rsidRPr="00371B20" w:rsidRDefault="0087104F" w:rsidP="00D22B63">
      <w:pPr>
        <w:pStyle w:val="SingleTxtG"/>
        <w:numPr>
          <w:ilvl w:val="0"/>
          <w:numId w:val="40"/>
        </w:numPr>
        <w:tabs>
          <w:tab w:val="left" w:pos="1701"/>
        </w:tabs>
        <w:ind w:left="1134" w:right="855" w:firstLine="0"/>
        <w:rPr>
          <w:color w:val="000000" w:themeColor="text1"/>
          <w:lang w:val="en-US"/>
        </w:rPr>
      </w:pPr>
      <w:r>
        <w:rPr>
          <w:color w:val="000000" w:themeColor="text1"/>
          <w:lang w:val="en-US"/>
        </w:rPr>
        <w:t>Se</w:t>
      </w:r>
      <w:r w:rsidR="001247BA" w:rsidRPr="00371B20">
        <w:rPr>
          <w:color w:val="000000" w:themeColor="text1"/>
          <w:lang w:val="en-US"/>
        </w:rPr>
        <w:t>veral</w:t>
      </w:r>
      <w:r w:rsidR="00674E72" w:rsidRPr="00371B20">
        <w:rPr>
          <w:color w:val="000000" w:themeColor="text1"/>
        </w:rPr>
        <w:t xml:space="preserve"> journalists, activists and human rights defenders were summoned by </w:t>
      </w:r>
      <w:r w:rsidR="005E18CC" w:rsidRPr="00371B20">
        <w:rPr>
          <w:color w:val="000000" w:themeColor="text1"/>
        </w:rPr>
        <w:t>PSF</w:t>
      </w:r>
      <w:r w:rsidR="00674E72" w:rsidRPr="00371B20">
        <w:rPr>
          <w:color w:val="000000" w:themeColor="text1"/>
        </w:rPr>
        <w:t xml:space="preserve"> or detained </w:t>
      </w:r>
      <w:r w:rsidR="00674E72" w:rsidRPr="00371B20">
        <w:rPr>
          <w:color w:val="000000" w:themeColor="text1"/>
          <w:lang w:val="en-US"/>
        </w:rPr>
        <w:t>for exercising their right to freedom of expression,</w:t>
      </w:r>
      <w:r w:rsidR="00217379" w:rsidRPr="00371B20">
        <w:rPr>
          <w:color w:val="000000" w:themeColor="text1"/>
          <w:lang w:val="en-US"/>
        </w:rPr>
        <w:t xml:space="preserve"> including on the basis of the Presidential Decree on cybercrimes,</w:t>
      </w:r>
      <w:r w:rsidR="00674E72" w:rsidRPr="00371B20">
        <w:rPr>
          <w:color w:val="000000" w:themeColor="text1"/>
          <w:lang w:val="en-US"/>
        </w:rPr>
        <w:t xml:space="preserve"> raising concerns about arbitrary detention. </w:t>
      </w:r>
    </w:p>
    <w:p w14:paraId="7ABE21AA" w14:textId="53116DAD" w:rsidR="00674E72" w:rsidRPr="00371B20" w:rsidRDefault="00674E72" w:rsidP="00D22B63">
      <w:pPr>
        <w:pStyle w:val="SingleTxtG"/>
        <w:numPr>
          <w:ilvl w:val="0"/>
          <w:numId w:val="40"/>
        </w:numPr>
        <w:tabs>
          <w:tab w:val="left" w:pos="1701"/>
        </w:tabs>
        <w:ind w:left="1134" w:right="855" w:firstLine="0"/>
        <w:rPr>
          <w:color w:val="000000" w:themeColor="text1"/>
          <w:lang w:val="en-US"/>
        </w:rPr>
      </w:pPr>
      <w:r w:rsidRPr="00371B20">
        <w:rPr>
          <w:color w:val="000000" w:themeColor="text1"/>
          <w:lang w:val="en-US"/>
        </w:rPr>
        <w:t>For instance, on 6 July 2017</w:t>
      </w:r>
      <w:r w:rsidR="004A351E">
        <w:rPr>
          <w:color w:val="000000" w:themeColor="text1"/>
          <w:lang w:val="en-US"/>
        </w:rPr>
        <w:t>,</w:t>
      </w:r>
      <w:r w:rsidRPr="00371B20">
        <w:rPr>
          <w:color w:val="000000" w:themeColor="text1"/>
          <w:lang w:val="en-US"/>
        </w:rPr>
        <w:t xml:space="preserve"> a 28-year old journalist was arrested by PSF at a</w:t>
      </w:r>
      <w:r w:rsidR="00A32702" w:rsidRPr="00371B20">
        <w:rPr>
          <w:color w:val="000000" w:themeColor="text1"/>
          <w:lang w:val="en-US"/>
        </w:rPr>
        <w:t>n</w:t>
      </w:r>
      <w:r w:rsidRPr="00371B20">
        <w:rPr>
          <w:color w:val="000000" w:themeColor="text1"/>
          <w:lang w:val="en-US"/>
        </w:rPr>
        <w:t xml:space="preserve"> Israeli checkpoint </w:t>
      </w:r>
      <w:r w:rsidR="00FB772E" w:rsidRPr="00371B20">
        <w:rPr>
          <w:color w:val="000000" w:themeColor="text1"/>
          <w:lang w:val="en-US"/>
        </w:rPr>
        <w:t>while photographing the passing convoy of a Palestinian Minister</w:t>
      </w:r>
      <w:r w:rsidR="00FB772E">
        <w:rPr>
          <w:color w:val="000000" w:themeColor="text1"/>
          <w:lang w:val="en-US"/>
        </w:rPr>
        <w:t>. He was</w:t>
      </w:r>
      <w:r w:rsidR="00FB772E" w:rsidRPr="00371B20">
        <w:rPr>
          <w:color w:val="000000" w:themeColor="text1"/>
          <w:lang w:val="en-US"/>
        </w:rPr>
        <w:t xml:space="preserve"> </w:t>
      </w:r>
      <w:r w:rsidRPr="00371B20">
        <w:rPr>
          <w:color w:val="000000" w:themeColor="text1"/>
          <w:lang w:val="en-US"/>
        </w:rPr>
        <w:t xml:space="preserve">accused of “suspicious </w:t>
      </w:r>
      <w:proofErr w:type="spellStart"/>
      <w:r w:rsidRPr="00371B20">
        <w:rPr>
          <w:color w:val="000000" w:themeColor="text1"/>
          <w:lang w:val="en-US"/>
        </w:rPr>
        <w:t>behaviour</w:t>
      </w:r>
      <w:proofErr w:type="spellEnd"/>
      <w:r w:rsidRPr="00371B20">
        <w:rPr>
          <w:color w:val="000000" w:themeColor="text1"/>
          <w:lang w:val="en-US"/>
        </w:rPr>
        <w:t>”</w:t>
      </w:r>
      <w:r w:rsidR="00FB772E">
        <w:rPr>
          <w:color w:val="000000" w:themeColor="text1"/>
          <w:lang w:val="en-US"/>
        </w:rPr>
        <w:t xml:space="preserve"> and</w:t>
      </w:r>
      <w:r w:rsidRPr="00371B20">
        <w:rPr>
          <w:color w:val="000000" w:themeColor="text1"/>
          <w:lang w:val="en-US"/>
        </w:rPr>
        <w:t xml:space="preserve"> released </w:t>
      </w:r>
      <w:r w:rsidR="00FB772E">
        <w:rPr>
          <w:color w:val="000000" w:themeColor="text1"/>
          <w:lang w:val="en-US"/>
        </w:rPr>
        <w:t xml:space="preserve">after </w:t>
      </w:r>
      <w:r w:rsidRPr="00371B20">
        <w:rPr>
          <w:color w:val="000000" w:themeColor="text1"/>
          <w:lang w:val="en-US"/>
        </w:rPr>
        <w:t>three days with no charges presented.</w:t>
      </w:r>
      <w:r w:rsidRPr="00371B20">
        <w:rPr>
          <w:rStyle w:val="FootnoteReference"/>
          <w:color w:val="000000" w:themeColor="text1"/>
          <w:lang w:val="en-US"/>
        </w:rPr>
        <w:footnoteReference w:id="72"/>
      </w:r>
      <w:r w:rsidRPr="00371B20">
        <w:rPr>
          <w:color w:val="000000" w:themeColor="text1"/>
          <w:lang w:val="en-US"/>
        </w:rPr>
        <w:t xml:space="preserve"> </w:t>
      </w:r>
      <w:r w:rsidR="00217379" w:rsidRPr="00371B20">
        <w:rPr>
          <w:color w:val="000000" w:themeColor="text1"/>
          <w:lang w:val="en-US"/>
        </w:rPr>
        <w:t>On 8 August 2017</w:t>
      </w:r>
      <w:r w:rsidR="00A32702" w:rsidRPr="00371B20">
        <w:rPr>
          <w:color w:val="000000" w:themeColor="text1"/>
          <w:lang w:val="en-US"/>
        </w:rPr>
        <w:t>,</w:t>
      </w:r>
      <w:r w:rsidR="00217379" w:rsidRPr="00371B20">
        <w:rPr>
          <w:color w:val="000000" w:themeColor="text1"/>
          <w:lang w:val="en-US"/>
        </w:rPr>
        <w:t xml:space="preserve"> six journalists were arrested across the West Bank based on the new </w:t>
      </w:r>
      <w:r w:rsidR="00561740">
        <w:rPr>
          <w:color w:val="000000" w:themeColor="text1"/>
          <w:lang w:val="en-US"/>
        </w:rPr>
        <w:t>decree</w:t>
      </w:r>
      <w:r w:rsidR="00FB772E">
        <w:rPr>
          <w:color w:val="000000" w:themeColor="text1"/>
          <w:lang w:val="en-US"/>
        </w:rPr>
        <w:t>,</w:t>
      </w:r>
      <w:r w:rsidR="00217379" w:rsidRPr="00371B20">
        <w:rPr>
          <w:color w:val="000000" w:themeColor="text1"/>
          <w:lang w:val="en-US"/>
        </w:rPr>
        <w:t xml:space="preserve"> allegedly accused of “leaking sensitive information to enemy parties”. </w:t>
      </w:r>
      <w:r w:rsidR="006E6242">
        <w:rPr>
          <w:color w:val="000000" w:themeColor="text1"/>
          <w:lang w:val="en-US"/>
        </w:rPr>
        <w:t>They were a</w:t>
      </w:r>
      <w:r w:rsidR="00217379" w:rsidRPr="00371B20">
        <w:rPr>
          <w:color w:val="000000" w:themeColor="text1"/>
          <w:lang w:val="en-US"/>
        </w:rPr>
        <w:t>ll eventually released without charges.</w:t>
      </w:r>
      <w:r w:rsidR="00217379" w:rsidRPr="00371B20">
        <w:rPr>
          <w:rStyle w:val="FootnoteReference"/>
          <w:color w:val="000000" w:themeColor="text1"/>
          <w:lang w:val="en-US"/>
        </w:rPr>
        <w:footnoteReference w:id="73"/>
      </w:r>
      <w:r w:rsidR="00217379" w:rsidRPr="00371B20">
        <w:rPr>
          <w:color w:val="000000" w:themeColor="text1"/>
          <w:lang w:val="en-US"/>
        </w:rPr>
        <w:t xml:space="preserve"> There are strong indications suggesting that the</w:t>
      </w:r>
      <w:r w:rsidR="006E6242">
        <w:rPr>
          <w:color w:val="000000" w:themeColor="text1"/>
          <w:lang w:val="en-US"/>
        </w:rPr>
        <w:t xml:space="preserve">y </w:t>
      </w:r>
      <w:r w:rsidR="00217379" w:rsidRPr="00371B20">
        <w:rPr>
          <w:color w:val="000000" w:themeColor="text1"/>
          <w:lang w:val="en-US"/>
        </w:rPr>
        <w:t>were arbitrar</w:t>
      </w:r>
      <w:r w:rsidR="00A32702" w:rsidRPr="00371B20">
        <w:rPr>
          <w:color w:val="000000" w:themeColor="text1"/>
          <w:lang w:val="en-US"/>
        </w:rPr>
        <w:t>il</w:t>
      </w:r>
      <w:r w:rsidR="00217379" w:rsidRPr="00371B20">
        <w:rPr>
          <w:color w:val="000000" w:themeColor="text1"/>
          <w:lang w:val="en-US"/>
        </w:rPr>
        <w:t>y arrested and detained.</w:t>
      </w:r>
      <w:r w:rsidR="00217379" w:rsidRPr="00371B20">
        <w:rPr>
          <w:rStyle w:val="FootnoteReference"/>
          <w:color w:val="000000" w:themeColor="text1"/>
          <w:lang w:val="en-US"/>
        </w:rPr>
        <w:footnoteReference w:id="74"/>
      </w:r>
      <w:r w:rsidR="00217379" w:rsidRPr="00371B20">
        <w:rPr>
          <w:color w:val="000000" w:themeColor="text1"/>
          <w:lang w:val="en-US"/>
        </w:rPr>
        <w:t xml:space="preserve"> </w:t>
      </w:r>
      <w:r w:rsidR="006E6242">
        <w:rPr>
          <w:color w:val="000000" w:themeColor="text1"/>
          <w:lang w:val="en-US"/>
        </w:rPr>
        <w:t>A</w:t>
      </w:r>
      <w:r w:rsidR="00217379" w:rsidRPr="00371B20">
        <w:rPr>
          <w:color w:val="000000" w:themeColor="text1"/>
          <w:lang w:val="en-US"/>
        </w:rPr>
        <w:t xml:space="preserve">nother case of concern, discussed in detail in the report of the High Commissioner for Human Rights </w:t>
      </w:r>
      <w:r w:rsidR="006E6242">
        <w:rPr>
          <w:color w:val="000000" w:themeColor="text1"/>
          <w:lang w:val="en-US"/>
        </w:rPr>
        <w:t xml:space="preserve">to the Human Rights Council on </w:t>
      </w:r>
      <w:r w:rsidR="005B731F">
        <w:rPr>
          <w:color w:val="000000" w:themeColor="text1"/>
          <w:lang w:val="en-US"/>
        </w:rPr>
        <w:t xml:space="preserve">the Human </w:t>
      </w:r>
      <w:r w:rsidR="005B731F">
        <w:rPr>
          <w:color w:val="000000" w:themeColor="text1"/>
          <w:lang w:val="en-US"/>
        </w:rPr>
        <w:lastRenderedPageBreak/>
        <w:t>Rights Situation in the Occupied Palestinian Territory</w:t>
      </w:r>
      <w:r w:rsidR="006E6242">
        <w:rPr>
          <w:color w:val="000000" w:themeColor="text1"/>
          <w:lang w:val="en-US"/>
        </w:rPr>
        <w:t xml:space="preserve"> (</w:t>
      </w:r>
      <w:r w:rsidR="00125E9C" w:rsidRPr="00371B20">
        <w:t>A/HRC/37/42</w:t>
      </w:r>
      <w:r w:rsidR="006E6242">
        <w:t>)</w:t>
      </w:r>
      <w:r w:rsidR="00217379" w:rsidRPr="00371B20">
        <w:rPr>
          <w:color w:val="000000" w:themeColor="text1"/>
          <w:lang w:val="en-US"/>
        </w:rPr>
        <w:t xml:space="preserve"> was the arrest and detention of a well-known human rights defender</w:t>
      </w:r>
      <w:r w:rsidR="006E6242">
        <w:rPr>
          <w:color w:val="000000" w:themeColor="text1"/>
          <w:lang w:val="en-US"/>
        </w:rPr>
        <w:t>,</w:t>
      </w:r>
      <w:r w:rsidR="00217379" w:rsidRPr="00371B20">
        <w:rPr>
          <w:color w:val="000000" w:themeColor="text1"/>
          <w:lang w:val="en-US"/>
        </w:rPr>
        <w:t xml:space="preserve"> </w:t>
      </w:r>
      <w:proofErr w:type="spellStart"/>
      <w:r w:rsidR="00217379" w:rsidRPr="00371B20">
        <w:rPr>
          <w:color w:val="000000" w:themeColor="text1"/>
          <w:lang w:val="en-US"/>
        </w:rPr>
        <w:t>Issa</w:t>
      </w:r>
      <w:proofErr w:type="spellEnd"/>
      <w:r w:rsidR="00217379" w:rsidRPr="00371B20">
        <w:rPr>
          <w:color w:val="000000" w:themeColor="text1"/>
          <w:lang w:val="en-US"/>
        </w:rPr>
        <w:t xml:space="preserve"> </w:t>
      </w:r>
      <w:proofErr w:type="spellStart"/>
      <w:r w:rsidR="00217379" w:rsidRPr="00371B20">
        <w:rPr>
          <w:color w:val="000000" w:themeColor="text1"/>
          <w:lang w:val="en-US"/>
        </w:rPr>
        <w:t>Amro</w:t>
      </w:r>
      <w:proofErr w:type="spellEnd"/>
      <w:r w:rsidR="006E6242">
        <w:rPr>
          <w:color w:val="000000" w:themeColor="text1"/>
          <w:lang w:val="en-US"/>
        </w:rPr>
        <w:t>,</w:t>
      </w:r>
      <w:r w:rsidR="00217379" w:rsidRPr="00371B20">
        <w:rPr>
          <w:color w:val="000000" w:themeColor="text1"/>
          <w:lang w:val="en-US"/>
        </w:rPr>
        <w:t xml:space="preserve"> on 4 September 2017.</w:t>
      </w:r>
      <w:r w:rsidR="00217379" w:rsidRPr="00371B20">
        <w:rPr>
          <w:rStyle w:val="FootnoteReference"/>
          <w:color w:val="000000" w:themeColor="text1"/>
          <w:lang w:val="en-US"/>
        </w:rPr>
        <w:footnoteReference w:id="75"/>
      </w:r>
    </w:p>
    <w:p w14:paraId="099B9A91" w14:textId="216164C7" w:rsidR="00674E72" w:rsidRPr="00371B20" w:rsidRDefault="00BE6BAC" w:rsidP="00D22B63">
      <w:pPr>
        <w:pStyle w:val="SingleTxtG"/>
        <w:numPr>
          <w:ilvl w:val="0"/>
          <w:numId w:val="40"/>
        </w:numPr>
        <w:tabs>
          <w:tab w:val="left" w:pos="1701"/>
        </w:tabs>
        <w:ind w:left="1134" w:right="855" w:firstLine="0"/>
        <w:rPr>
          <w:rFonts w:eastAsia="Times New Roman"/>
        </w:rPr>
      </w:pPr>
      <w:r w:rsidRPr="00371B20">
        <w:rPr>
          <w:rFonts w:eastAsia="Times New Roman"/>
        </w:rPr>
        <w:t>Despite a slight</w:t>
      </w:r>
      <w:r w:rsidR="00674E72" w:rsidRPr="00371B20">
        <w:rPr>
          <w:rFonts w:eastAsia="Times New Roman"/>
        </w:rPr>
        <w:t xml:space="preserve"> decline in reported incidents related to freedom of expression,</w:t>
      </w:r>
      <w:r w:rsidR="00674E72" w:rsidRPr="00371B20">
        <w:rPr>
          <w:rFonts w:eastAsia="Times New Roman"/>
          <w:vertAlign w:val="superscript"/>
        </w:rPr>
        <w:footnoteReference w:id="76"/>
      </w:r>
      <w:r w:rsidR="00674E72" w:rsidRPr="00371B20">
        <w:rPr>
          <w:rFonts w:eastAsia="Times New Roman"/>
        </w:rPr>
        <w:t xml:space="preserve"> Gaza </w:t>
      </w:r>
      <w:r w:rsidR="00A32702" w:rsidRPr="00371B20">
        <w:rPr>
          <w:rFonts w:eastAsia="Times New Roman"/>
        </w:rPr>
        <w:t>S</w:t>
      </w:r>
      <w:r w:rsidR="00674E72" w:rsidRPr="00371B20">
        <w:rPr>
          <w:rFonts w:eastAsia="Times New Roman"/>
        </w:rPr>
        <w:t xml:space="preserve">ecurity </w:t>
      </w:r>
      <w:r w:rsidR="00A32702" w:rsidRPr="00371B20">
        <w:rPr>
          <w:rFonts w:eastAsia="Times New Roman"/>
        </w:rPr>
        <w:t>F</w:t>
      </w:r>
      <w:r w:rsidR="00674E72" w:rsidRPr="00371B20">
        <w:rPr>
          <w:rFonts w:eastAsia="Times New Roman"/>
        </w:rPr>
        <w:t xml:space="preserve">orces continued to harass journalists and social media activists expressing critical views of the authorities in Gaza. Several journalists and social media activists were arrested by Gaza </w:t>
      </w:r>
      <w:r w:rsidR="00A32702" w:rsidRPr="00371B20">
        <w:rPr>
          <w:rFonts w:eastAsia="Times New Roman"/>
        </w:rPr>
        <w:t>S</w:t>
      </w:r>
      <w:r w:rsidR="00674E72" w:rsidRPr="00371B20">
        <w:rPr>
          <w:rFonts w:eastAsia="Times New Roman"/>
        </w:rPr>
        <w:t xml:space="preserve">ecurity </w:t>
      </w:r>
      <w:r w:rsidR="00A32702" w:rsidRPr="00371B20">
        <w:rPr>
          <w:rFonts w:eastAsia="Times New Roman"/>
        </w:rPr>
        <w:t>F</w:t>
      </w:r>
      <w:r w:rsidR="00674E72" w:rsidRPr="00371B20">
        <w:rPr>
          <w:rFonts w:eastAsia="Times New Roman"/>
        </w:rPr>
        <w:t>orces, briefly detained, abused in detention, and released without being officially charged</w:t>
      </w:r>
      <w:r w:rsidR="002E379A" w:rsidRPr="00371B20">
        <w:rPr>
          <w:rFonts w:eastAsia="Times New Roman"/>
        </w:rPr>
        <w:t>.</w:t>
      </w:r>
      <w:r w:rsidRPr="00371B20">
        <w:rPr>
          <w:rStyle w:val="FootnoteReference"/>
          <w:rFonts w:eastAsia="Times New Roman"/>
        </w:rPr>
        <w:footnoteReference w:id="77"/>
      </w:r>
      <w:r w:rsidR="00674E72" w:rsidRPr="00371B20">
        <w:rPr>
          <w:rFonts w:eastAsia="Times New Roman"/>
        </w:rPr>
        <w:t xml:space="preserve"> On 4 June 2017</w:t>
      </w:r>
      <w:r w:rsidR="00AC6D7A">
        <w:rPr>
          <w:rFonts w:eastAsia="Times New Roman"/>
        </w:rPr>
        <w:t>,</w:t>
      </w:r>
      <w:r w:rsidR="00674E72" w:rsidRPr="00371B20">
        <w:rPr>
          <w:rFonts w:eastAsia="Times New Roman"/>
        </w:rPr>
        <w:t xml:space="preserve"> a journalist was sentenced, in absentia</w:t>
      </w:r>
      <w:r w:rsidR="006E6242">
        <w:rPr>
          <w:rFonts w:eastAsia="Times New Roman"/>
        </w:rPr>
        <w:t>,</w:t>
      </w:r>
      <w:r w:rsidR="00674E72" w:rsidRPr="00371B20">
        <w:rPr>
          <w:rFonts w:eastAsia="Times New Roman"/>
        </w:rPr>
        <w:t xml:space="preserve"> and without legal representation, to </w:t>
      </w:r>
      <w:r w:rsidR="006E6242">
        <w:rPr>
          <w:rFonts w:eastAsia="Times New Roman"/>
        </w:rPr>
        <w:t>six</w:t>
      </w:r>
      <w:r w:rsidR="00674E72" w:rsidRPr="00371B20">
        <w:rPr>
          <w:rFonts w:eastAsia="Times New Roman"/>
        </w:rPr>
        <w:t xml:space="preserve"> months of imprisonment and fined </w:t>
      </w:r>
      <w:r w:rsidR="00FB772E">
        <w:rPr>
          <w:rFonts w:eastAsia="Times New Roman"/>
        </w:rPr>
        <w:t xml:space="preserve">with </w:t>
      </w:r>
      <w:r w:rsidR="00674E72" w:rsidRPr="00371B20">
        <w:rPr>
          <w:rFonts w:eastAsia="Times New Roman"/>
        </w:rPr>
        <w:t xml:space="preserve">1,000ILS for "impersonation, defamation, lack of objectivity", and for "circulating fabricated news". The charges were based on </w:t>
      </w:r>
      <w:r w:rsidR="006E6242">
        <w:rPr>
          <w:rFonts w:eastAsia="Times New Roman"/>
        </w:rPr>
        <w:t xml:space="preserve">an </w:t>
      </w:r>
      <w:r w:rsidR="00674E72" w:rsidRPr="00371B20">
        <w:rPr>
          <w:rFonts w:eastAsia="Times New Roman"/>
        </w:rPr>
        <w:t xml:space="preserve">article </w:t>
      </w:r>
      <w:r w:rsidR="006E6242">
        <w:rPr>
          <w:rFonts w:eastAsia="Times New Roman"/>
        </w:rPr>
        <w:t xml:space="preserve">she had published in 2016 </w:t>
      </w:r>
      <w:r w:rsidR="00674E72" w:rsidRPr="00371B20">
        <w:rPr>
          <w:rFonts w:eastAsia="Times New Roman"/>
        </w:rPr>
        <w:t>exposing corruption in the medical referral system in Gaza.</w:t>
      </w:r>
      <w:r w:rsidR="00674E72" w:rsidRPr="00371B20">
        <w:rPr>
          <w:rStyle w:val="FootnoteReference"/>
          <w:rFonts w:eastAsia="Times New Roman"/>
        </w:rPr>
        <w:footnoteReference w:id="78"/>
      </w:r>
      <w:r w:rsidR="00706F16" w:rsidRPr="00371B20">
        <w:rPr>
          <w:rFonts w:eastAsia="Times New Roman"/>
        </w:rPr>
        <w:t xml:space="preserve"> </w:t>
      </w:r>
    </w:p>
    <w:p w14:paraId="31856D57" w14:textId="18A8CD0C" w:rsidR="00674E72" w:rsidRPr="00371B20" w:rsidRDefault="006E6242" w:rsidP="00D22B63">
      <w:pPr>
        <w:pStyle w:val="SingleTxtG"/>
        <w:tabs>
          <w:tab w:val="left" w:pos="1701"/>
        </w:tabs>
        <w:ind w:right="855"/>
        <w:rPr>
          <w:b/>
        </w:rPr>
      </w:pPr>
      <w:r>
        <w:rPr>
          <w:b/>
        </w:rPr>
        <w:t>Restrictions of f</w:t>
      </w:r>
      <w:r w:rsidR="00674E72" w:rsidRPr="00371B20">
        <w:rPr>
          <w:b/>
        </w:rPr>
        <w:t xml:space="preserve">reedom of movement, and </w:t>
      </w:r>
      <w:r w:rsidR="00E77B33">
        <w:rPr>
          <w:b/>
        </w:rPr>
        <w:t>economic and</w:t>
      </w:r>
      <w:r w:rsidR="00674E72" w:rsidRPr="00371B20">
        <w:rPr>
          <w:b/>
        </w:rPr>
        <w:t xml:space="preserve"> social</w:t>
      </w:r>
      <w:r w:rsidR="00E77B33">
        <w:rPr>
          <w:b/>
        </w:rPr>
        <w:t xml:space="preserve"> rights</w:t>
      </w:r>
      <w:r w:rsidR="00674E72" w:rsidRPr="00371B20">
        <w:rPr>
          <w:b/>
        </w:rPr>
        <w:t xml:space="preserve"> </w:t>
      </w:r>
    </w:p>
    <w:p w14:paraId="66C07314" w14:textId="56CD6459" w:rsidR="00674E72" w:rsidRPr="00371B20" w:rsidRDefault="00674E72" w:rsidP="00D22B63">
      <w:pPr>
        <w:pStyle w:val="SingleTxtG"/>
        <w:numPr>
          <w:ilvl w:val="0"/>
          <w:numId w:val="40"/>
        </w:numPr>
        <w:tabs>
          <w:tab w:val="left" w:pos="1701"/>
        </w:tabs>
        <w:ind w:left="1134" w:right="855" w:firstLine="0"/>
        <w:rPr>
          <w:rFonts w:eastAsia="Times New Roman"/>
        </w:rPr>
      </w:pPr>
      <w:r w:rsidRPr="00371B20">
        <w:rPr>
          <w:shd w:val="clear" w:color="auto" w:fill="FFFFFF"/>
          <w:lang w:val="en"/>
        </w:rPr>
        <w:t xml:space="preserve">From March 2017, adding to the already dire situation caused by the blockade of Gaza, the Palestinian Authority adopted </w:t>
      </w:r>
      <w:r w:rsidR="006E6242">
        <w:rPr>
          <w:shd w:val="clear" w:color="auto" w:fill="FFFFFF"/>
          <w:lang w:val="en"/>
        </w:rPr>
        <w:t xml:space="preserve">several </w:t>
      </w:r>
      <w:r w:rsidRPr="00371B20">
        <w:rPr>
          <w:shd w:val="clear" w:color="auto" w:fill="FFFFFF"/>
          <w:lang w:val="en"/>
        </w:rPr>
        <w:t>measures</w:t>
      </w:r>
      <w:r w:rsidR="002468E9">
        <w:rPr>
          <w:shd w:val="clear" w:color="auto" w:fill="FFFFFF"/>
          <w:lang w:val="en"/>
        </w:rPr>
        <w:t>,</w:t>
      </w:r>
      <w:r w:rsidRPr="00371B20">
        <w:rPr>
          <w:shd w:val="clear" w:color="auto" w:fill="FFFFFF"/>
          <w:lang w:val="en"/>
        </w:rPr>
        <w:t xml:space="preserve"> </w:t>
      </w:r>
      <w:r w:rsidR="00A32702" w:rsidRPr="00371B20">
        <w:rPr>
          <w:shd w:val="clear" w:color="auto" w:fill="FFFFFF"/>
          <w:lang w:val="en"/>
        </w:rPr>
        <w:t xml:space="preserve">placing </w:t>
      </w:r>
      <w:r w:rsidRPr="00371B20">
        <w:rPr>
          <w:shd w:val="clear" w:color="auto" w:fill="FFFFFF"/>
          <w:lang w:val="en"/>
        </w:rPr>
        <w:t>pressur</w:t>
      </w:r>
      <w:r w:rsidR="00A32702" w:rsidRPr="00371B20">
        <w:rPr>
          <w:shd w:val="clear" w:color="auto" w:fill="FFFFFF"/>
          <w:lang w:val="en"/>
        </w:rPr>
        <w:t>e on</w:t>
      </w:r>
      <w:r w:rsidRPr="00371B20">
        <w:rPr>
          <w:shd w:val="clear" w:color="auto" w:fill="FFFFFF"/>
          <w:lang w:val="en"/>
        </w:rPr>
        <w:t xml:space="preserve"> the authorities in Gaza in an escalating political division. These measures included </w:t>
      </w:r>
      <w:r w:rsidR="00AC6D7A">
        <w:t xml:space="preserve">reducing </w:t>
      </w:r>
      <w:r w:rsidRPr="00371B20">
        <w:t xml:space="preserve">salaries and </w:t>
      </w:r>
      <w:r w:rsidR="001615A8" w:rsidRPr="00371B20">
        <w:t>placing</w:t>
      </w:r>
      <w:r w:rsidR="00EE4029" w:rsidRPr="00371B20">
        <w:t xml:space="preserve"> </w:t>
      </w:r>
      <w:r w:rsidRPr="00371B20">
        <w:t xml:space="preserve">thousands of </w:t>
      </w:r>
      <w:r w:rsidR="006E6242">
        <w:t>e</w:t>
      </w:r>
      <w:r w:rsidRPr="00371B20">
        <w:t xml:space="preserve">mployees </w:t>
      </w:r>
      <w:r w:rsidR="006E6242">
        <w:t xml:space="preserve">of the Palestinian Authority </w:t>
      </w:r>
      <w:r w:rsidRPr="00371B20">
        <w:t xml:space="preserve">in Gaza </w:t>
      </w:r>
      <w:r w:rsidR="00EE4029" w:rsidRPr="00371B20">
        <w:t>on</w:t>
      </w:r>
      <w:r w:rsidRPr="00371B20">
        <w:t xml:space="preserve"> early retirement, </w:t>
      </w:r>
      <w:r w:rsidR="005B731F">
        <w:t>thereby</w:t>
      </w:r>
      <w:r w:rsidR="001D0298">
        <w:t xml:space="preserve"> weakening </w:t>
      </w:r>
      <w:r w:rsidRPr="00371B20">
        <w:t>already</w:t>
      </w:r>
      <w:r w:rsidR="005B731F">
        <w:t xml:space="preserve"> financially</w:t>
      </w:r>
      <w:r w:rsidRPr="00371B20">
        <w:t xml:space="preserve"> vulnerable households</w:t>
      </w:r>
      <w:r w:rsidRPr="00371B20">
        <w:rPr>
          <w:color w:val="000000"/>
        </w:rPr>
        <w:t>. T</w:t>
      </w:r>
      <w:r w:rsidRPr="00371B20">
        <w:t xml:space="preserve">he reduction of payment </w:t>
      </w:r>
      <w:r w:rsidR="004D5812">
        <w:t>to</w:t>
      </w:r>
      <w:r w:rsidRPr="00371B20">
        <w:t xml:space="preserve"> Israel</w:t>
      </w:r>
      <w:r w:rsidRPr="00371B20">
        <w:rPr>
          <w:rFonts w:eastAsia="Times New Roman"/>
        </w:rPr>
        <w:t xml:space="preserve"> </w:t>
      </w:r>
      <w:r w:rsidR="004D5812">
        <w:rPr>
          <w:rFonts w:eastAsia="Times New Roman"/>
        </w:rPr>
        <w:t xml:space="preserve">for electricity provided to Gaza </w:t>
      </w:r>
      <w:r w:rsidRPr="00371B20">
        <w:rPr>
          <w:color w:val="000000"/>
          <w:shd w:val="clear" w:color="auto" w:fill="FFFFFF"/>
        </w:rPr>
        <w:t xml:space="preserve">led to </w:t>
      </w:r>
      <w:r w:rsidR="00EE4029" w:rsidRPr="00371B20">
        <w:rPr>
          <w:color w:val="000000"/>
          <w:shd w:val="clear" w:color="auto" w:fill="FFFFFF"/>
        </w:rPr>
        <w:t xml:space="preserve">drastic </w:t>
      </w:r>
      <w:r w:rsidRPr="00371B20">
        <w:rPr>
          <w:color w:val="000000"/>
          <w:shd w:val="clear" w:color="auto" w:fill="FFFFFF"/>
        </w:rPr>
        <w:t>cuts in electricity supply</w:t>
      </w:r>
      <w:r w:rsidR="001D0298">
        <w:rPr>
          <w:color w:val="000000"/>
          <w:shd w:val="clear" w:color="auto" w:fill="FFFFFF"/>
        </w:rPr>
        <w:t xml:space="preserve"> -</w:t>
      </w:r>
      <w:r w:rsidR="00EE4029" w:rsidRPr="00371B20">
        <w:rPr>
          <w:color w:val="000000"/>
          <w:shd w:val="clear" w:color="auto" w:fill="FFFFFF"/>
        </w:rPr>
        <w:t xml:space="preserve"> from already </w:t>
      </w:r>
      <w:r w:rsidR="001D0298">
        <w:rPr>
          <w:color w:val="000000"/>
          <w:shd w:val="clear" w:color="auto" w:fill="FFFFFF"/>
        </w:rPr>
        <w:t xml:space="preserve">inadequate </w:t>
      </w:r>
      <w:r w:rsidR="00EE4029" w:rsidRPr="00371B20">
        <w:rPr>
          <w:color w:val="000000"/>
          <w:shd w:val="clear" w:color="auto" w:fill="FFFFFF"/>
        </w:rPr>
        <w:t>levels</w:t>
      </w:r>
      <w:r w:rsidR="001615A8" w:rsidRPr="00371B20">
        <w:rPr>
          <w:color w:val="000000"/>
          <w:shd w:val="clear" w:color="auto" w:fill="FFFFFF"/>
        </w:rPr>
        <w:t xml:space="preserve"> caused by the Israeli blockade</w:t>
      </w:r>
      <w:r w:rsidRPr="00371B20">
        <w:rPr>
          <w:color w:val="000000"/>
          <w:shd w:val="clear" w:color="auto" w:fill="FFFFFF"/>
        </w:rPr>
        <w:t xml:space="preserve">. Over the summer months, Gaza was receiving two </w:t>
      </w:r>
      <w:r w:rsidR="006E6242">
        <w:rPr>
          <w:color w:val="000000"/>
          <w:shd w:val="clear" w:color="auto" w:fill="FFFFFF"/>
        </w:rPr>
        <w:t>to</w:t>
      </w:r>
      <w:r w:rsidRPr="00371B20">
        <w:rPr>
          <w:color w:val="000000"/>
          <w:shd w:val="clear" w:color="auto" w:fill="FFFFFF"/>
        </w:rPr>
        <w:t xml:space="preserve"> no more than six hours of electricity a day. The power shortage left critical installations, such as wastewater treatment and hospitals</w:t>
      </w:r>
      <w:r w:rsidR="00FC36BD" w:rsidRPr="00371B20">
        <w:rPr>
          <w:color w:val="000000"/>
          <w:shd w:val="clear" w:color="auto" w:fill="FFFFFF"/>
        </w:rPr>
        <w:t>,</w:t>
      </w:r>
      <w:r w:rsidRPr="00371B20">
        <w:rPr>
          <w:color w:val="000000"/>
          <w:shd w:val="clear" w:color="auto" w:fill="FFFFFF"/>
        </w:rPr>
        <w:t xml:space="preserve"> </w:t>
      </w:r>
      <w:r w:rsidR="00AE62B7" w:rsidRPr="00371B20">
        <w:rPr>
          <w:color w:val="000000"/>
          <w:shd w:val="clear" w:color="auto" w:fill="FFFFFF"/>
        </w:rPr>
        <w:t xml:space="preserve">relying </w:t>
      </w:r>
      <w:r w:rsidRPr="00371B20">
        <w:rPr>
          <w:color w:val="000000"/>
          <w:shd w:val="clear" w:color="auto" w:fill="FFFFFF"/>
        </w:rPr>
        <w:t xml:space="preserve">on back-up generators and fuel provided </w:t>
      </w:r>
      <w:r w:rsidR="006E6242">
        <w:rPr>
          <w:color w:val="000000"/>
          <w:shd w:val="clear" w:color="auto" w:fill="FFFFFF"/>
        </w:rPr>
        <w:t>through</w:t>
      </w:r>
      <w:r w:rsidRPr="00371B20">
        <w:rPr>
          <w:color w:val="000000"/>
          <w:shd w:val="clear" w:color="auto" w:fill="FFFFFF"/>
        </w:rPr>
        <w:t xml:space="preserve"> humanitarian assistance. </w:t>
      </w:r>
    </w:p>
    <w:p w14:paraId="5982B80C" w14:textId="273605B6" w:rsidR="00674E72" w:rsidRPr="00371B20" w:rsidRDefault="00674E72" w:rsidP="00D22B63">
      <w:pPr>
        <w:pStyle w:val="SingleTxtG"/>
        <w:numPr>
          <w:ilvl w:val="0"/>
          <w:numId w:val="40"/>
        </w:numPr>
        <w:tabs>
          <w:tab w:val="left" w:pos="1701"/>
        </w:tabs>
        <w:ind w:left="1134" w:right="855" w:firstLine="0"/>
        <w:rPr>
          <w:rFonts w:eastAsia="Times New Roman"/>
        </w:rPr>
      </w:pPr>
      <w:r w:rsidRPr="00371B20">
        <w:t>The P</w:t>
      </w:r>
      <w:r w:rsidR="006E6242">
        <w:t xml:space="preserve">alestinian </w:t>
      </w:r>
      <w:r w:rsidRPr="00371B20">
        <w:t>A</w:t>
      </w:r>
      <w:r w:rsidR="006E6242">
        <w:t>uthority</w:t>
      </w:r>
      <w:r w:rsidRPr="00371B20">
        <w:t xml:space="preserve"> also </w:t>
      </w:r>
      <w:r w:rsidRPr="00371B20">
        <w:rPr>
          <w:iCs/>
        </w:rPr>
        <w:t>reduced the budget allocated to the health sector in Gaza</w:t>
      </w:r>
      <w:r w:rsidRPr="00371B20">
        <w:t>, and the shortage in essential drugs increased from 33</w:t>
      </w:r>
      <w:r w:rsidR="00433AD3" w:rsidRPr="00371B20">
        <w:t xml:space="preserve"> per cent</w:t>
      </w:r>
      <w:r w:rsidRPr="00371B20">
        <w:t xml:space="preserve"> in March to 45</w:t>
      </w:r>
      <w:r w:rsidR="00433AD3" w:rsidRPr="00371B20">
        <w:t xml:space="preserve"> per cent</w:t>
      </w:r>
      <w:r w:rsidRPr="00371B20">
        <w:t xml:space="preserve"> in October 2017.</w:t>
      </w:r>
      <w:r w:rsidRPr="00371B20">
        <w:rPr>
          <w:vertAlign w:val="superscript"/>
        </w:rPr>
        <w:footnoteReference w:id="79"/>
      </w:r>
      <w:r w:rsidRPr="00371B20">
        <w:t xml:space="preserve"> A</w:t>
      </w:r>
      <w:r w:rsidRPr="00371B20">
        <w:rPr>
          <w:color w:val="000000"/>
          <w:shd w:val="clear" w:color="auto" w:fill="FFFFFF"/>
        </w:rPr>
        <w:t xml:space="preserve"> steady decrease in the approval </w:t>
      </w:r>
      <w:r w:rsidR="006E6242">
        <w:rPr>
          <w:color w:val="000000"/>
          <w:shd w:val="clear" w:color="auto" w:fill="FFFFFF"/>
        </w:rPr>
        <w:t xml:space="preserve">by the Palestinian Authority </w:t>
      </w:r>
      <w:r w:rsidRPr="00371B20">
        <w:rPr>
          <w:color w:val="000000"/>
          <w:shd w:val="clear" w:color="auto" w:fill="FFFFFF"/>
        </w:rPr>
        <w:t>of medical referrals for patients from Gaza was reported</w:t>
      </w:r>
      <w:r w:rsidR="006E6242">
        <w:rPr>
          <w:color w:val="000000"/>
          <w:shd w:val="clear" w:color="auto" w:fill="FFFFFF"/>
        </w:rPr>
        <w:t xml:space="preserve">, </w:t>
      </w:r>
      <w:r w:rsidRPr="00371B20">
        <w:rPr>
          <w:color w:val="000000"/>
          <w:shd w:val="clear" w:color="auto" w:fill="FFFFFF"/>
        </w:rPr>
        <w:t>from 2,190 in March</w:t>
      </w:r>
      <w:r w:rsidR="006E6242">
        <w:rPr>
          <w:color w:val="000000"/>
          <w:shd w:val="clear" w:color="auto" w:fill="FFFFFF"/>
        </w:rPr>
        <w:t>,</w:t>
      </w:r>
      <w:r w:rsidRPr="00371B20">
        <w:rPr>
          <w:color w:val="000000"/>
          <w:shd w:val="clear" w:color="auto" w:fill="FFFFFF"/>
        </w:rPr>
        <w:t xml:space="preserve"> to 447 in June 2017. The situation relatively improved towards the end of the reporting period</w:t>
      </w:r>
      <w:r w:rsidR="006E6242">
        <w:rPr>
          <w:color w:val="000000"/>
          <w:shd w:val="clear" w:color="auto" w:fill="FFFFFF"/>
        </w:rPr>
        <w:t>,</w:t>
      </w:r>
      <w:r w:rsidRPr="00371B20">
        <w:rPr>
          <w:color w:val="000000"/>
          <w:shd w:val="clear" w:color="auto" w:fill="FFFFFF"/>
        </w:rPr>
        <w:t xml:space="preserve"> with the number of medical referrals approved by the P</w:t>
      </w:r>
      <w:r w:rsidR="006E6242">
        <w:rPr>
          <w:color w:val="000000"/>
          <w:shd w:val="clear" w:color="auto" w:fill="FFFFFF"/>
        </w:rPr>
        <w:t xml:space="preserve">alestinian </w:t>
      </w:r>
      <w:r w:rsidRPr="00371B20">
        <w:rPr>
          <w:color w:val="000000"/>
          <w:shd w:val="clear" w:color="auto" w:fill="FFFFFF"/>
        </w:rPr>
        <w:t>A</w:t>
      </w:r>
      <w:r w:rsidR="006E6242">
        <w:rPr>
          <w:color w:val="000000"/>
          <w:shd w:val="clear" w:color="auto" w:fill="FFFFFF"/>
        </w:rPr>
        <w:t>uthority</w:t>
      </w:r>
      <w:r w:rsidRPr="00371B20">
        <w:rPr>
          <w:color w:val="000000"/>
          <w:shd w:val="clear" w:color="auto" w:fill="FFFFFF"/>
        </w:rPr>
        <w:t xml:space="preserve"> increasing to 1,297 and 1,077 in August and September respectively</w:t>
      </w:r>
      <w:r w:rsidR="004D5812">
        <w:rPr>
          <w:color w:val="000000"/>
          <w:shd w:val="clear" w:color="auto" w:fill="FFFFFF"/>
        </w:rPr>
        <w:t xml:space="preserve">. </w:t>
      </w:r>
      <w:r w:rsidRPr="00371B20">
        <w:rPr>
          <w:shd w:val="clear" w:color="auto" w:fill="FFFFFF"/>
        </w:rPr>
        <w:t xml:space="preserve">However, it remained well </w:t>
      </w:r>
      <w:r w:rsidRPr="00371B20">
        <w:rPr>
          <w:rFonts w:eastAsia="Times New Roman"/>
        </w:rPr>
        <w:t xml:space="preserve">below </w:t>
      </w:r>
      <w:r w:rsidR="002468E9">
        <w:rPr>
          <w:rFonts w:eastAsia="Times New Roman"/>
        </w:rPr>
        <w:t xml:space="preserve">the previous </w:t>
      </w:r>
      <w:r w:rsidRPr="00371B20">
        <w:rPr>
          <w:rFonts w:eastAsia="Times New Roman"/>
        </w:rPr>
        <w:t>monthly average</w:t>
      </w:r>
      <w:r w:rsidR="006E6242">
        <w:rPr>
          <w:rFonts w:eastAsia="Times New Roman"/>
        </w:rPr>
        <w:t xml:space="preserve"> of </w:t>
      </w:r>
      <w:r w:rsidRPr="00371B20">
        <w:rPr>
          <w:rFonts w:eastAsia="Times New Roman"/>
        </w:rPr>
        <w:t>over 2</w:t>
      </w:r>
      <w:r w:rsidR="006E6242">
        <w:rPr>
          <w:rFonts w:eastAsia="Times New Roman"/>
        </w:rPr>
        <w:t>,</w:t>
      </w:r>
      <w:r w:rsidRPr="00371B20">
        <w:rPr>
          <w:rFonts w:eastAsia="Times New Roman"/>
        </w:rPr>
        <w:t>000 referrals</w:t>
      </w:r>
      <w:r w:rsidR="002468E9">
        <w:rPr>
          <w:rFonts w:eastAsia="Times New Roman"/>
        </w:rPr>
        <w:t xml:space="preserve"> a month</w:t>
      </w:r>
      <w:r w:rsidRPr="00371B20">
        <w:rPr>
          <w:rFonts w:eastAsia="Times New Roman"/>
        </w:rPr>
        <w:t>.</w:t>
      </w:r>
      <w:r w:rsidRPr="00371B20">
        <w:rPr>
          <w:rFonts w:eastAsia="Times New Roman"/>
          <w:vertAlign w:val="superscript"/>
        </w:rPr>
        <w:footnoteReference w:id="80"/>
      </w:r>
      <w:r w:rsidRPr="00371B20">
        <w:rPr>
          <w:rFonts w:eastAsia="Times New Roman"/>
        </w:rPr>
        <w:t xml:space="preserve"> </w:t>
      </w:r>
    </w:p>
    <w:p w14:paraId="3042AA48" w14:textId="63384468" w:rsidR="00674E72" w:rsidRPr="00371B20" w:rsidRDefault="00674E72" w:rsidP="002027C9">
      <w:pPr>
        <w:pStyle w:val="SingleTxtG"/>
        <w:numPr>
          <w:ilvl w:val="0"/>
          <w:numId w:val="40"/>
        </w:numPr>
        <w:tabs>
          <w:tab w:val="left" w:pos="1701"/>
        </w:tabs>
        <w:ind w:left="1134" w:right="855" w:firstLine="0"/>
        <w:rPr>
          <w:lang w:val="en-US"/>
        </w:rPr>
      </w:pPr>
      <w:r w:rsidRPr="00371B20">
        <w:rPr>
          <w:lang w:val="en-US"/>
        </w:rPr>
        <w:t>As part of the reconciliation agreement signed on 12 October 2017 between the main Palestinian factions Hamas and Fatah, the P</w:t>
      </w:r>
      <w:r w:rsidR="006E6242">
        <w:rPr>
          <w:lang w:val="en-US"/>
        </w:rPr>
        <w:t xml:space="preserve">alestinian </w:t>
      </w:r>
      <w:r w:rsidR="00706F16" w:rsidRPr="00371B20">
        <w:rPr>
          <w:lang w:val="en-US"/>
        </w:rPr>
        <w:t>A</w:t>
      </w:r>
      <w:r w:rsidR="006E6242">
        <w:rPr>
          <w:lang w:val="en-US"/>
        </w:rPr>
        <w:t>uthority</w:t>
      </w:r>
      <w:r w:rsidR="00706F16" w:rsidRPr="00371B20">
        <w:rPr>
          <w:lang w:val="en-US"/>
        </w:rPr>
        <w:t xml:space="preserve"> </w:t>
      </w:r>
      <w:r w:rsidRPr="00371B20">
        <w:rPr>
          <w:lang w:val="en-US"/>
        </w:rPr>
        <w:t>committed to lifting the</w:t>
      </w:r>
      <w:r w:rsidR="00CD2DA7">
        <w:rPr>
          <w:lang w:val="en-US"/>
        </w:rPr>
        <w:t>se</w:t>
      </w:r>
      <w:r w:rsidRPr="00371B20">
        <w:rPr>
          <w:lang w:val="en-US"/>
        </w:rPr>
        <w:t xml:space="preserve"> restrictions. The agreement a</w:t>
      </w:r>
      <w:r w:rsidR="00125E9C" w:rsidRPr="00371B20">
        <w:rPr>
          <w:lang w:val="en-US"/>
        </w:rPr>
        <w:t>lso envisaged</w:t>
      </w:r>
      <w:r w:rsidRPr="00371B20">
        <w:rPr>
          <w:lang w:val="en-US"/>
        </w:rPr>
        <w:t xml:space="preserve"> </w:t>
      </w:r>
      <w:r w:rsidR="006E6242">
        <w:rPr>
          <w:lang w:val="en-US"/>
        </w:rPr>
        <w:t xml:space="preserve">that </w:t>
      </w:r>
      <w:r w:rsidRPr="00371B20">
        <w:rPr>
          <w:lang w:val="en-US"/>
        </w:rPr>
        <w:t>the P</w:t>
      </w:r>
      <w:r w:rsidR="006E6242">
        <w:rPr>
          <w:lang w:val="en-US"/>
        </w:rPr>
        <w:t xml:space="preserve">alestinian </w:t>
      </w:r>
      <w:r w:rsidRPr="00371B20">
        <w:rPr>
          <w:lang w:val="en-US"/>
        </w:rPr>
        <w:t>A</w:t>
      </w:r>
      <w:r w:rsidR="006E6242">
        <w:rPr>
          <w:lang w:val="en-US"/>
        </w:rPr>
        <w:t>uthority</w:t>
      </w:r>
      <w:r w:rsidRPr="00371B20">
        <w:rPr>
          <w:lang w:val="en-US"/>
        </w:rPr>
        <w:t xml:space="preserve"> tak</w:t>
      </w:r>
      <w:r w:rsidR="006E6242">
        <w:rPr>
          <w:lang w:val="en-US"/>
        </w:rPr>
        <w:t>e</w:t>
      </w:r>
      <w:r w:rsidRPr="00371B20">
        <w:rPr>
          <w:lang w:val="en-US"/>
        </w:rPr>
        <w:t xml:space="preserve"> control of Gaza’s crossings on 1 November 2017, reassuming full security and civil control over Gaza by 1 December 2017</w:t>
      </w:r>
      <w:r w:rsidR="006E6242">
        <w:rPr>
          <w:lang w:val="en-US"/>
        </w:rPr>
        <w:t>,</w:t>
      </w:r>
      <w:r w:rsidRPr="00371B20">
        <w:rPr>
          <w:lang w:val="en-US"/>
        </w:rPr>
        <w:t xml:space="preserve"> and the integration of Hamas civil servants</w:t>
      </w:r>
      <w:r w:rsidRPr="00371B20">
        <w:rPr>
          <w:rStyle w:val="FootnoteReference"/>
          <w:lang w:val="en-US"/>
        </w:rPr>
        <w:footnoteReference w:id="81"/>
      </w:r>
      <w:r w:rsidRPr="00371B20">
        <w:rPr>
          <w:lang w:val="en-US"/>
        </w:rPr>
        <w:t xml:space="preserve"> into </w:t>
      </w:r>
      <w:r w:rsidR="006E6242">
        <w:rPr>
          <w:lang w:val="en-US"/>
        </w:rPr>
        <w:t xml:space="preserve">the </w:t>
      </w:r>
      <w:r w:rsidRPr="00371B20">
        <w:rPr>
          <w:lang w:val="en-US"/>
        </w:rPr>
        <w:t>P</w:t>
      </w:r>
      <w:r w:rsidR="006E6242">
        <w:rPr>
          <w:lang w:val="en-US"/>
        </w:rPr>
        <w:t xml:space="preserve">alestinian </w:t>
      </w:r>
      <w:r w:rsidRPr="00371B20">
        <w:rPr>
          <w:lang w:val="en-US"/>
        </w:rPr>
        <w:t>A</w:t>
      </w:r>
      <w:r w:rsidR="006E6242">
        <w:rPr>
          <w:lang w:val="en-US"/>
        </w:rPr>
        <w:t>uthority</w:t>
      </w:r>
      <w:r w:rsidRPr="00371B20">
        <w:rPr>
          <w:lang w:val="en-US"/>
        </w:rPr>
        <w:t xml:space="preserve"> institutions by no later than February 2018. However, </w:t>
      </w:r>
      <w:r w:rsidR="00DB41C5">
        <w:rPr>
          <w:lang w:val="en-US"/>
        </w:rPr>
        <w:t>the aforementioned</w:t>
      </w:r>
      <w:r w:rsidRPr="00371B20">
        <w:rPr>
          <w:lang w:val="en-US"/>
        </w:rPr>
        <w:t xml:space="preserve"> measures remained in place</w:t>
      </w:r>
      <w:r w:rsidR="00CD2DA7">
        <w:rPr>
          <w:lang w:val="en-US"/>
        </w:rPr>
        <w:t>,</w:t>
      </w:r>
      <w:r w:rsidRPr="00371B20">
        <w:rPr>
          <w:lang w:val="en-US"/>
        </w:rPr>
        <w:t xml:space="preserve"> and people in Gaza continued to struggle with approximately four hours of electricity per day</w:t>
      </w:r>
      <w:r w:rsidR="00CD2DA7">
        <w:rPr>
          <w:lang w:val="en-US"/>
        </w:rPr>
        <w:t xml:space="preserve"> and</w:t>
      </w:r>
      <w:r w:rsidRPr="00371B20">
        <w:rPr>
          <w:lang w:val="en-US"/>
        </w:rPr>
        <w:t xml:space="preserve"> depleting basic services</w:t>
      </w:r>
      <w:r w:rsidR="002027C9" w:rsidRPr="002027C9">
        <w:rPr>
          <w:lang w:val="en-US"/>
        </w:rPr>
        <w:t xml:space="preserve"> </w:t>
      </w:r>
      <w:r w:rsidR="002027C9">
        <w:rPr>
          <w:lang w:val="en-US"/>
        </w:rPr>
        <w:t>during the reporting period</w:t>
      </w:r>
      <w:r w:rsidR="006E6242">
        <w:rPr>
          <w:lang w:val="en-US"/>
        </w:rPr>
        <w:t>. The measures have exacerbated</w:t>
      </w:r>
      <w:r w:rsidR="00FC36BD" w:rsidRPr="00371B20">
        <w:rPr>
          <w:lang w:val="en-US"/>
        </w:rPr>
        <w:t xml:space="preserve"> the </w:t>
      </w:r>
      <w:r w:rsidRPr="00371B20">
        <w:rPr>
          <w:lang w:val="en-US"/>
        </w:rPr>
        <w:t>isolation and profound sense of hopelessness</w:t>
      </w:r>
      <w:r w:rsidR="00FC36BD" w:rsidRPr="00371B20">
        <w:rPr>
          <w:lang w:val="en-US"/>
        </w:rPr>
        <w:t xml:space="preserve"> amongst Gazans</w:t>
      </w:r>
      <w:r w:rsidRPr="00371B20">
        <w:rPr>
          <w:lang w:val="en-US"/>
        </w:rPr>
        <w:t>.</w:t>
      </w:r>
    </w:p>
    <w:p w14:paraId="65E3442C" w14:textId="50EDE87F" w:rsidR="00674E72" w:rsidRPr="00BD38F7" w:rsidRDefault="00674E72"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b/>
          <w:sz w:val="28"/>
          <w:szCs w:val="28"/>
        </w:rPr>
      </w:pPr>
      <w:r w:rsidRPr="00BD38F7">
        <w:rPr>
          <w:rFonts w:ascii="Times New Roman" w:hAnsi="Times New Roman" w:cs="Times New Roman"/>
          <w:b/>
          <w:sz w:val="28"/>
          <w:szCs w:val="28"/>
        </w:rPr>
        <w:lastRenderedPageBreak/>
        <w:t xml:space="preserve">Conclusions and recommendations </w:t>
      </w:r>
    </w:p>
    <w:p w14:paraId="5ABB2646" w14:textId="68FDB5A8" w:rsidR="00674E72" w:rsidRDefault="001615A8" w:rsidP="000D28A4">
      <w:pPr>
        <w:pStyle w:val="SingleTxtG"/>
        <w:tabs>
          <w:tab w:val="left" w:pos="1701"/>
        </w:tabs>
      </w:pPr>
      <w:r w:rsidRPr="00315156">
        <w:t>6</w:t>
      </w:r>
      <w:r w:rsidR="00656BC0">
        <w:t>7</w:t>
      </w:r>
      <w:r w:rsidR="00641863">
        <w:t>.</w:t>
      </w:r>
      <w:r w:rsidR="00674E72" w:rsidRPr="00315156">
        <w:tab/>
        <w:t>Th</w:t>
      </w:r>
      <w:r w:rsidR="0018534E">
        <w:t xml:space="preserve">is </w:t>
      </w:r>
      <w:r w:rsidR="00674E72" w:rsidRPr="00315156">
        <w:t xml:space="preserve">report documents violations of </w:t>
      </w:r>
      <w:r w:rsidR="00FC36BD" w:rsidRPr="00315156">
        <w:t xml:space="preserve">international humanitarian law </w:t>
      </w:r>
      <w:r w:rsidR="008B3E8A">
        <w:t xml:space="preserve">by the duty bearers, </w:t>
      </w:r>
      <w:r w:rsidR="00674E72" w:rsidRPr="00315156">
        <w:t xml:space="preserve">and </w:t>
      </w:r>
      <w:r w:rsidR="0018534E">
        <w:t xml:space="preserve">violations </w:t>
      </w:r>
      <w:r w:rsidR="006E6242">
        <w:t xml:space="preserve">of </w:t>
      </w:r>
      <w:r w:rsidR="00674E72" w:rsidRPr="00315156">
        <w:t xml:space="preserve">international human rights law </w:t>
      </w:r>
      <w:r w:rsidR="00D1213C" w:rsidRPr="00315156">
        <w:t>in the O</w:t>
      </w:r>
      <w:r w:rsidR="00D1213C">
        <w:t xml:space="preserve">ccupied </w:t>
      </w:r>
      <w:r w:rsidR="00D1213C" w:rsidRPr="00315156">
        <w:t>P</w:t>
      </w:r>
      <w:r w:rsidR="00D1213C">
        <w:t xml:space="preserve">alestinian </w:t>
      </w:r>
      <w:r w:rsidR="00D1213C" w:rsidRPr="00315156">
        <w:t>T</w:t>
      </w:r>
      <w:r w:rsidR="00D1213C">
        <w:t>erritory</w:t>
      </w:r>
      <w:r w:rsidR="00D1213C" w:rsidRPr="00315156">
        <w:t xml:space="preserve"> </w:t>
      </w:r>
      <w:r w:rsidR="00674E72" w:rsidRPr="00315156">
        <w:t xml:space="preserve">by </w:t>
      </w:r>
      <w:r w:rsidR="00E77B33">
        <w:t xml:space="preserve">the Government of </w:t>
      </w:r>
      <w:r w:rsidR="00E77B33" w:rsidRPr="00E5016E">
        <w:t>Israel, the Palestinian Authority and the authorities in Gaza</w:t>
      </w:r>
      <w:r w:rsidR="006E6242">
        <w:t xml:space="preserve">. </w:t>
      </w:r>
      <w:r w:rsidR="0018534E">
        <w:t xml:space="preserve">It confirms </w:t>
      </w:r>
      <w:r w:rsidR="00674E72" w:rsidRPr="00315156">
        <w:t>pattern</w:t>
      </w:r>
      <w:r w:rsidR="0018534E">
        <w:t>s</w:t>
      </w:r>
      <w:r w:rsidR="00674E72" w:rsidRPr="00315156">
        <w:t xml:space="preserve"> of violations </w:t>
      </w:r>
      <w:r w:rsidR="006E6242">
        <w:t>previous</w:t>
      </w:r>
      <w:r w:rsidR="00250D9D">
        <w:t>ly</w:t>
      </w:r>
      <w:r w:rsidR="006E6242">
        <w:t xml:space="preserve"> report</w:t>
      </w:r>
      <w:r w:rsidR="00250D9D">
        <w:t>ed</w:t>
      </w:r>
      <w:r w:rsidR="002468E9">
        <w:t xml:space="preserve"> </w:t>
      </w:r>
      <w:r w:rsidR="00250D9D">
        <w:t>by</w:t>
      </w:r>
      <w:r w:rsidR="006E6242">
        <w:t xml:space="preserve"> the </w:t>
      </w:r>
      <w:r w:rsidR="00674E72" w:rsidRPr="00315156">
        <w:t xml:space="preserve">Secretary-General and the High Commissioner for Human Rights. </w:t>
      </w:r>
      <w:r w:rsidR="004F0C6F" w:rsidRPr="00315156">
        <w:t>In addition to the grave nature of these violations, t</w:t>
      </w:r>
      <w:r w:rsidR="00674E72" w:rsidRPr="00315156">
        <w:t>he persistent lack of accountability</w:t>
      </w:r>
      <w:r w:rsidR="00CD5679">
        <w:t>,</w:t>
      </w:r>
      <w:r w:rsidR="00674E72" w:rsidRPr="00315156">
        <w:t xml:space="preserve"> and the shrinking space for media and </w:t>
      </w:r>
      <w:r w:rsidR="00221C95">
        <w:t>human rights defenders</w:t>
      </w:r>
      <w:r w:rsidR="00CD5679">
        <w:t>,</w:t>
      </w:r>
      <w:r w:rsidR="00674E72" w:rsidRPr="00315156">
        <w:t xml:space="preserve"> are of particular concern. </w:t>
      </w:r>
    </w:p>
    <w:p w14:paraId="58B8208C" w14:textId="34ACEAD0" w:rsidR="00674E72" w:rsidRPr="00315156" w:rsidRDefault="00CD5679" w:rsidP="000D28A4">
      <w:pPr>
        <w:pStyle w:val="SingleTxtG"/>
        <w:tabs>
          <w:tab w:val="left" w:pos="1701"/>
        </w:tabs>
      </w:pPr>
      <w:r>
        <w:t>6</w:t>
      </w:r>
      <w:r w:rsidR="000D28A4">
        <w:t>8</w:t>
      </w:r>
      <w:r w:rsidR="00641863">
        <w:t>.</w:t>
      </w:r>
      <w:r w:rsidR="00BD38F7">
        <w:tab/>
      </w:r>
      <w:r w:rsidR="00674E72" w:rsidRPr="00315156">
        <w:t xml:space="preserve">All previous recommendations made by the </w:t>
      </w:r>
      <w:r w:rsidRPr="00315156">
        <w:t>Secretary-General</w:t>
      </w:r>
      <w:r>
        <w:t>,</w:t>
      </w:r>
      <w:r w:rsidRPr="00315156">
        <w:t xml:space="preserve"> the High Commissioner for Human Rights</w:t>
      </w:r>
      <w:r>
        <w:t>, and the United</w:t>
      </w:r>
      <w:r w:rsidR="00674E72" w:rsidRPr="00315156">
        <w:t xml:space="preserve"> Nations human rights treaty bodies, </w:t>
      </w:r>
      <w:r>
        <w:t>remain pertinent</w:t>
      </w:r>
      <w:r w:rsidR="00674E72" w:rsidRPr="00315156">
        <w:t>. In particular</w:t>
      </w:r>
      <w:r w:rsidR="00CD2DA7">
        <w:t>, the High Commissioner recommends the following</w:t>
      </w:r>
      <w:r w:rsidR="00674E72" w:rsidRPr="00315156">
        <w:t xml:space="preserve">: </w:t>
      </w:r>
    </w:p>
    <w:p w14:paraId="7614B1EF" w14:textId="20ABC9CC" w:rsidR="00674E72" w:rsidRPr="00315156" w:rsidRDefault="000D28A4" w:rsidP="000D28A4">
      <w:pPr>
        <w:pStyle w:val="SingleTxtG"/>
        <w:tabs>
          <w:tab w:val="left" w:pos="1701"/>
        </w:tabs>
        <w:rPr>
          <w:b/>
        </w:rPr>
      </w:pPr>
      <w:r>
        <w:t>69</w:t>
      </w:r>
      <w:r w:rsidR="00D22B63">
        <w:t>.</w:t>
      </w:r>
      <w:r w:rsidR="00674E72" w:rsidRPr="00315156">
        <w:tab/>
      </w:r>
      <w:r w:rsidR="00674E72" w:rsidRPr="00315156">
        <w:rPr>
          <w:b/>
        </w:rPr>
        <w:t>T</w:t>
      </w:r>
      <w:r w:rsidR="00CD2DA7">
        <w:rPr>
          <w:b/>
        </w:rPr>
        <w:t xml:space="preserve">o </w:t>
      </w:r>
      <w:r w:rsidR="00674E72" w:rsidRPr="00315156">
        <w:rPr>
          <w:b/>
        </w:rPr>
        <w:t xml:space="preserve">the Government of Israel: </w:t>
      </w:r>
    </w:p>
    <w:p w14:paraId="12FB212D" w14:textId="661A890A" w:rsidR="00674E72" w:rsidRDefault="00641863" w:rsidP="00641863">
      <w:pPr>
        <w:pStyle w:val="SingleTxtG"/>
        <w:ind w:firstLine="567"/>
        <w:rPr>
          <w:b/>
        </w:rPr>
      </w:pPr>
      <w:r>
        <w:rPr>
          <w:b/>
        </w:rPr>
        <w:t>(a)</w:t>
      </w:r>
      <w:r w:rsidR="00674E72" w:rsidRPr="00315156">
        <w:rPr>
          <w:b/>
        </w:rPr>
        <w:tab/>
        <w:t xml:space="preserve">Ensure that all incidents in which </w:t>
      </w:r>
      <w:r w:rsidR="00DD1504">
        <w:rPr>
          <w:b/>
        </w:rPr>
        <w:t>security personnel</w:t>
      </w:r>
      <w:r w:rsidR="00CD5679">
        <w:rPr>
          <w:b/>
        </w:rPr>
        <w:t>,</w:t>
      </w:r>
      <w:r w:rsidR="00DA5824" w:rsidRPr="00315156">
        <w:rPr>
          <w:b/>
        </w:rPr>
        <w:t xml:space="preserve"> </w:t>
      </w:r>
      <w:r w:rsidR="00AE62B7" w:rsidRPr="00315156">
        <w:rPr>
          <w:b/>
        </w:rPr>
        <w:t>including IDF,</w:t>
      </w:r>
      <w:r w:rsidR="00674E72" w:rsidRPr="00315156">
        <w:rPr>
          <w:b/>
        </w:rPr>
        <w:t xml:space="preserve"> kill or injure any Palestinian, </w:t>
      </w:r>
      <w:r w:rsidR="00674E72" w:rsidRPr="00250D9D">
        <w:rPr>
          <w:b/>
        </w:rPr>
        <w:t>including in Gaza</w:t>
      </w:r>
      <w:r w:rsidR="00FC36BD" w:rsidRPr="00250D9D">
        <w:rPr>
          <w:b/>
        </w:rPr>
        <w:t>’s so-called</w:t>
      </w:r>
      <w:r w:rsidR="00674E72" w:rsidRPr="00250D9D">
        <w:rPr>
          <w:b/>
        </w:rPr>
        <w:t xml:space="preserve"> “access restricted area</w:t>
      </w:r>
      <w:r w:rsidR="00FC36BD" w:rsidRPr="00250D9D">
        <w:rPr>
          <w:b/>
        </w:rPr>
        <w:t>s</w:t>
      </w:r>
      <w:r w:rsidR="00674E72" w:rsidRPr="00250D9D">
        <w:rPr>
          <w:b/>
        </w:rPr>
        <w:t xml:space="preserve">”, </w:t>
      </w:r>
      <w:r w:rsidR="00CD5679">
        <w:rPr>
          <w:b/>
        </w:rPr>
        <w:t>be</w:t>
      </w:r>
      <w:r w:rsidR="00674E72" w:rsidRPr="00315156">
        <w:rPr>
          <w:b/>
        </w:rPr>
        <w:t xml:space="preserve"> promptly subjected to thorough, independent, impartial and effective criminal investigation</w:t>
      </w:r>
      <w:r w:rsidR="00FC36BD" w:rsidRPr="00315156">
        <w:rPr>
          <w:b/>
        </w:rPr>
        <w:t>s</w:t>
      </w:r>
      <w:r w:rsidR="00674E72" w:rsidRPr="00315156">
        <w:rPr>
          <w:b/>
        </w:rPr>
        <w:t xml:space="preserve">; </w:t>
      </w:r>
    </w:p>
    <w:p w14:paraId="36E5D004" w14:textId="577613F1" w:rsidR="004B52A5" w:rsidRPr="00315156" w:rsidRDefault="004B52A5" w:rsidP="00641863">
      <w:pPr>
        <w:pStyle w:val="SingleTxtG"/>
        <w:ind w:firstLine="567"/>
        <w:rPr>
          <w:b/>
        </w:rPr>
      </w:pPr>
      <w:r>
        <w:rPr>
          <w:b/>
        </w:rPr>
        <w:t>(b</w:t>
      </w:r>
      <w:r w:rsidR="00641863">
        <w:rPr>
          <w:b/>
        </w:rPr>
        <w:t>)</w:t>
      </w:r>
      <w:r w:rsidRPr="00315156">
        <w:rPr>
          <w:b/>
        </w:rPr>
        <w:tab/>
        <w:t>Immediately end all practices of collective punishment</w:t>
      </w:r>
      <w:r w:rsidR="00CD2DA7">
        <w:rPr>
          <w:b/>
        </w:rPr>
        <w:t>; i</w:t>
      </w:r>
      <w:r w:rsidRPr="00315156">
        <w:rPr>
          <w:b/>
        </w:rPr>
        <w:t>n particular, immediately lift the blockade of Gaza</w:t>
      </w:r>
      <w:r w:rsidR="00D1213C">
        <w:rPr>
          <w:b/>
        </w:rPr>
        <w:t xml:space="preserve"> </w:t>
      </w:r>
      <w:r w:rsidRPr="00315156">
        <w:rPr>
          <w:b/>
        </w:rPr>
        <w:t xml:space="preserve">and allow free movement of Palestinians across the Occupied Palestinian Territory. Any restrictions on the transfer of goods to and from Gaza must be consistent with international law. With due regard to legitimate security needs, Israel must respect international humanitarian law and international human rights law; </w:t>
      </w:r>
    </w:p>
    <w:p w14:paraId="43F38AA6" w14:textId="01D2D672" w:rsidR="00674E72" w:rsidRPr="00315156" w:rsidRDefault="004B52A5" w:rsidP="00641863">
      <w:pPr>
        <w:pStyle w:val="SingleTxtG"/>
        <w:ind w:firstLine="567"/>
        <w:rPr>
          <w:b/>
        </w:rPr>
      </w:pPr>
      <w:r>
        <w:rPr>
          <w:b/>
        </w:rPr>
        <w:t>(c</w:t>
      </w:r>
      <w:r w:rsidR="00641863">
        <w:rPr>
          <w:b/>
        </w:rPr>
        <w:t>)</w:t>
      </w:r>
      <w:r w:rsidR="001E6522" w:rsidRPr="00315156">
        <w:rPr>
          <w:b/>
        </w:rPr>
        <w:tab/>
      </w:r>
      <w:r w:rsidR="006408A0">
        <w:rPr>
          <w:b/>
        </w:rPr>
        <w:t>Conduct prompt, thorough, independent, and impartial investigations into a</w:t>
      </w:r>
      <w:r w:rsidR="00AE62B7" w:rsidRPr="00315156">
        <w:rPr>
          <w:b/>
        </w:rPr>
        <w:t>llegations of v</w:t>
      </w:r>
      <w:r w:rsidR="00674E72" w:rsidRPr="00315156">
        <w:rPr>
          <w:b/>
        </w:rPr>
        <w:t xml:space="preserve">iolations related to past escalations of hostilities, </w:t>
      </w:r>
      <w:r w:rsidR="006408A0">
        <w:rPr>
          <w:b/>
        </w:rPr>
        <w:t xml:space="preserve">hold </w:t>
      </w:r>
      <w:r w:rsidR="00674E72" w:rsidRPr="00315156">
        <w:rPr>
          <w:b/>
        </w:rPr>
        <w:t>those responsible accountable</w:t>
      </w:r>
      <w:r w:rsidR="00CD5679">
        <w:rPr>
          <w:b/>
        </w:rPr>
        <w:t xml:space="preserve">; </w:t>
      </w:r>
      <w:r w:rsidR="00CD2DA7">
        <w:rPr>
          <w:b/>
        </w:rPr>
        <w:t xml:space="preserve">and </w:t>
      </w:r>
      <w:r w:rsidR="00CD5679">
        <w:rPr>
          <w:b/>
        </w:rPr>
        <w:t>ensure</w:t>
      </w:r>
      <w:r w:rsidR="00674E72" w:rsidRPr="00315156">
        <w:rPr>
          <w:b/>
        </w:rPr>
        <w:t xml:space="preserve"> </w:t>
      </w:r>
      <w:r w:rsidR="00CD5679">
        <w:rPr>
          <w:b/>
        </w:rPr>
        <w:t>r</w:t>
      </w:r>
      <w:r w:rsidR="00674E72" w:rsidRPr="00315156">
        <w:rPr>
          <w:b/>
        </w:rPr>
        <w:t>edress for victims</w:t>
      </w:r>
      <w:r w:rsidR="001E6522" w:rsidRPr="00315156">
        <w:rPr>
          <w:b/>
        </w:rPr>
        <w:t xml:space="preserve">; </w:t>
      </w:r>
    </w:p>
    <w:p w14:paraId="3C8019ED" w14:textId="77777777" w:rsidR="00FC3328" w:rsidRDefault="004B52A5" w:rsidP="00641863">
      <w:pPr>
        <w:pStyle w:val="SingleTxtG"/>
        <w:ind w:firstLine="567"/>
        <w:rPr>
          <w:b/>
        </w:rPr>
      </w:pPr>
      <w:r>
        <w:rPr>
          <w:b/>
        </w:rPr>
        <w:t>(d</w:t>
      </w:r>
      <w:r w:rsidR="00F96990" w:rsidRPr="00315156">
        <w:rPr>
          <w:b/>
        </w:rPr>
        <w:t>)</w:t>
      </w:r>
      <w:r w:rsidR="00F96990" w:rsidRPr="00315156">
        <w:rPr>
          <w:b/>
        </w:rPr>
        <w:tab/>
        <w:t xml:space="preserve">Ensure that the rules of engagement of ISF and their application are in line with international standards; </w:t>
      </w:r>
    </w:p>
    <w:p w14:paraId="2E7C491D" w14:textId="196F7FE7" w:rsidR="00674E72" w:rsidRPr="00315156" w:rsidRDefault="004B52A5" w:rsidP="00641863">
      <w:pPr>
        <w:pStyle w:val="SingleTxtG"/>
        <w:ind w:firstLine="567"/>
        <w:rPr>
          <w:b/>
        </w:rPr>
      </w:pPr>
      <w:r>
        <w:rPr>
          <w:b/>
        </w:rPr>
        <w:t>(e</w:t>
      </w:r>
      <w:r w:rsidR="00674E72" w:rsidRPr="00315156">
        <w:rPr>
          <w:b/>
        </w:rPr>
        <w:t>)</w:t>
      </w:r>
      <w:r w:rsidR="00674E72" w:rsidRPr="00315156">
        <w:rPr>
          <w:b/>
        </w:rPr>
        <w:tab/>
        <w:t xml:space="preserve">Ensure that firearms </w:t>
      </w:r>
      <w:r w:rsidR="00CD2DA7">
        <w:rPr>
          <w:b/>
        </w:rPr>
        <w:t>are o</w:t>
      </w:r>
      <w:r w:rsidR="00674E72" w:rsidRPr="00315156">
        <w:rPr>
          <w:b/>
        </w:rPr>
        <w:t xml:space="preserve">nly used </w:t>
      </w:r>
      <w:r w:rsidR="00CD2DA7">
        <w:rPr>
          <w:b/>
        </w:rPr>
        <w:t>in case of</w:t>
      </w:r>
      <w:r w:rsidR="00CD5679">
        <w:rPr>
          <w:b/>
        </w:rPr>
        <w:t xml:space="preserve"> </w:t>
      </w:r>
      <w:r w:rsidR="00674E72" w:rsidRPr="00315156">
        <w:rPr>
          <w:b/>
        </w:rPr>
        <w:t>imminent threat of death or serious injury</w:t>
      </w:r>
      <w:r w:rsidR="00CD5679">
        <w:rPr>
          <w:b/>
        </w:rPr>
        <w:t>,</w:t>
      </w:r>
      <w:r w:rsidR="00674E72" w:rsidRPr="00315156">
        <w:rPr>
          <w:b/>
        </w:rPr>
        <w:t xml:space="preserve"> and </w:t>
      </w:r>
      <w:r w:rsidR="00123F0E" w:rsidRPr="00315156">
        <w:rPr>
          <w:b/>
        </w:rPr>
        <w:t xml:space="preserve">never </w:t>
      </w:r>
      <w:r w:rsidR="00674E72" w:rsidRPr="00315156">
        <w:rPr>
          <w:b/>
        </w:rPr>
        <w:t xml:space="preserve">as a crowd-control measure; </w:t>
      </w:r>
      <w:r w:rsidR="001E6522" w:rsidRPr="00315156">
        <w:rPr>
          <w:b/>
        </w:rPr>
        <w:t>take all necessary measures to prevent incidents of excessive use of force</w:t>
      </w:r>
      <w:r w:rsidR="00CD5679">
        <w:rPr>
          <w:b/>
        </w:rPr>
        <w:t>;</w:t>
      </w:r>
      <w:r w:rsidR="001E6522" w:rsidRPr="00315156">
        <w:rPr>
          <w:b/>
        </w:rPr>
        <w:t xml:space="preserve"> in particular</w:t>
      </w:r>
      <w:r w:rsidR="00CD5679">
        <w:rPr>
          <w:b/>
        </w:rPr>
        <w:t>,</w:t>
      </w:r>
      <w:r w:rsidR="001E6522" w:rsidRPr="00315156">
        <w:rPr>
          <w:b/>
        </w:rPr>
        <w:t xml:space="preserve"> regulat</w:t>
      </w:r>
      <w:r w:rsidR="00CD5679">
        <w:rPr>
          <w:b/>
        </w:rPr>
        <w:t>e</w:t>
      </w:r>
      <w:r w:rsidR="001E6522" w:rsidRPr="00315156">
        <w:rPr>
          <w:b/>
        </w:rPr>
        <w:t xml:space="preserve"> the use of live ammunition, </w:t>
      </w:r>
      <w:r w:rsidR="00CD5679">
        <w:rPr>
          <w:b/>
        </w:rPr>
        <w:t xml:space="preserve">and </w:t>
      </w:r>
      <w:r w:rsidR="001E6522" w:rsidRPr="00315156">
        <w:rPr>
          <w:b/>
        </w:rPr>
        <w:t>adopt</w:t>
      </w:r>
      <w:r w:rsidR="00CD5679">
        <w:rPr>
          <w:b/>
        </w:rPr>
        <w:t xml:space="preserve"> </w:t>
      </w:r>
      <w:r w:rsidR="001E6522" w:rsidRPr="00315156">
        <w:rPr>
          <w:b/>
        </w:rPr>
        <w:t xml:space="preserve">appropriate disciplinary and corrective sanctions for security force members who do not respect such regulations; </w:t>
      </w:r>
      <w:r w:rsidR="00674E72" w:rsidRPr="00315156">
        <w:rPr>
          <w:b/>
        </w:rPr>
        <w:t xml:space="preserve">ensure that security forces are adequately equipped and trained on the use of less-lethal weapons; </w:t>
      </w:r>
    </w:p>
    <w:p w14:paraId="0522773C" w14:textId="0CFCAAD8" w:rsidR="00E71962" w:rsidRPr="00315156" w:rsidRDefault="00674E72" w:rsidP="00641863">
      <w:pPr>
        <w:pStyle w:val="SingleTxtG"/>
        <w:ind w:firstLine="567"/>
        <w:rPr>
          <w:b/>
        </w:rPr>
      </w:pPr>
      <w:r w:rsidRPr="00315156">
        <w:rPr>
          <w:b/>
        </w:rPr>
        <w:t>(</w:t>
      </w:r>
      <w:r w:rsidR="004B52A5">
        <w:rPr>
          <w:b/>
        </w:rPr>
        <w:t>f</w:t>
      </w:r>
      <w:r w:rsidR="00641863">
        <w:rPr>
          <w:b/>
        </w:rPr>
        <w:t>)</w:t>
      </w:r>
      <w:r w:rsidRPr="00315156">
        <w:rPr>
          <w:b/>
        </w:rPr>
        <w:tab/>
      </w:r>
      <w:r w:rsidR="00CB2385" w:rsidRPr="00C77B74">
        <w:rPr>
          <w:rFonts w:asciiTheme="majorBidi" w:hAnsiTheme="majorBidi" w:cstheme="majorBidi"/>
          <w:b/>
          <w:bCs/>
        </w:rPr>
        <w:t>Ensure that assistance and medical aid are rendered to any injured or affected persons at the earliest possible moment</w:t>
      </w:r>
      <w:r w:rsidR="00CB2385" w:rsidRPr="00C77B74">
        <w:rPr>
          <w:b/>
          <w:bCs/>
        </w:rPr>
        <w:t>.</w:t>
      </w:r>
      <w:r w:rsidRPr="00315156">
        <w:rPr>
          <w:b/>
        </w:rPr>
        <w:t xml:space="preserve"> </w:t>
      </w:r>
    </w:p>
    <w:p w14:paraId="4024B3B3" w14:textId="1032416D" w:rsidR="00D044C1" w:rsidRPr="00315156" w:rsidRDefault="004B52A5" w:rsidP="00641863">
      <w:pPr>
        <w:pStyle w:val="SingleTxtG"/>
        <w:ind w:firstLine="567"/>
        <w:rPr>
          <w:rFonts w:eastAsia="Arial Unicode MS"/>
          <w:b/>
          <w:bCs/>
          <w:color w:val="000000"/>
          <w:lang w:val="en-US"/>
        </w:rPr>
      </w:pPr>
      <w:r>
        <w:rPr>
          <w:b/>
        </w:rPr>
        <w:t>(g</w:t>
      </w:r>
      <w:r w:rsidR="00D044C1" w:rsidRPr="00315156">
        <w:rPr>
          <w:b/>
        </w:rPr>
        <w:t>)</w:t>
      </w:r>
      <w:r w:rsidR="00D044C1" w:rsidRPr="00315156">
        <w:rPr>
          <w:b/>
        </w:rPr>
        <w:tab/>
      </w:r>
      <w:r w:rsidR="001D5E23" w:rsidRPr="00315156">
        <w:rPr>
          <w:rStyle w:val="aucun"/>
          <w:b/>
          <w:bCs/>
          <w:color w:val="000000"/>
        </w:rPr>
        <w:t>End the practice of administrative detention</w:t>
      </w:r>
      <w:r w:rsidR="001D5E23" w:rsidRPr="00315156">
        <w:rPr>
          <w:rStyle w:val="aucun"/>
          <w:color w:val="000000"/>
        </w:rPr>
        <w:t> </w:t>
      </w:r>
      <w:r w:rsidR="001D5E23" w:rsidRPr="00315156">
        <w:rPr>
          <w:rStyle w:val="aucun"/>
          <w:b/>
          <w:bCs/>
          <w:color w:val="000000"/>
        </w:rPr>
        <w:t xml:space="preserve">and ensure that all administrative detainees are promptly charged </w:t>
      </w:r>
      <w:r w:rsidR="00CD5679">
        <w:rPr>
          <w:rStyle w:val="aucun"/>
          <w:b/>
          <w:bCs/>
          <w:color w:val="000000"/>
        </w:rPr>
        <w:t xml:space="preserve">(if relevant) </w:t>
      </w:r>
      <w:r w:rsidR="001D5E23" w:rsidRPr="00315156">
        <w:rPr>
          <w:rStyle w:val="aucun"/>
          <w:b/>
          <w:bCs/>
          <w:color w:val="000000"/>
        </w:rPr>
        <w:t>or released</w:t>
      </w:r>
      <w:r w:rsidR="00CD5679">
        <w:rPr>
          <w:rStyle w:val="aucun"/>
          <w:b/>
          <w:bCs/>
          <w:color w:val="000000"/>
        </w:rPr>
        <w:t>,</w:t>
      </w:r>
      <w:r w:rsidR="001D5E23" w:rsidRPr="00315156">
        <w:rPr>
          <w:rStyle w:val="aucun"/>
          <w:b/>
          <w:bCs/>
          <w:color w:val="000000"/>
        </w:rPr>
        <w:t xml:space="preserve"> and </w:t>
      </w:r>
      <w:r w:rsidR="001D5E23" w:rsidRPr="00315156">
        <w:rPr>
          <w:rFonts w:eastAsia="Arial Unicode MS"/>
          <w:b/>
          <w:bCs/>
          <w:color w:val="000000"/>
          <w:lang w:val="en-US"/>
        </w:rPr>
        <w:t xml:space="preserve">that the rights of </w:t>
      </w:r>
      <w:r w:rsidR="009B1C2D">
        <w:rPr>
          <w:rFonts w:eastAsia="Arial Unicode MS"/>
          <w:b/>
          <w:bCs/>
          <w:color w:val="000000"/>
          <w:lang w:val="en-US"/>
        </w:rPr>
        <w:t>all those deprived of their liberty</w:t>
      </w:r>
      <w:r w:rsidR="009B1C2D" w:rsidRPr="00315156">
        <w:rPr>
          <w:rFonts w:eastAsia="Arial Unicode MS"/>
          <w:b/>
          <w:bCs/>
          <w:color w:val="000000"/>
          <w:lang w:val="en-US"/>
        </w:rPr>
        <w:t xml:space="preserve"> </w:t>
      </w:r>
      <w:r w:rsidR="001D5E23" w:rsidRPr="00315156">
        <w:rPr>
          <w:rFonts w:eastAsia="Arial Unicode MS"/>
          <w:b/>
          <w:bCs/>
          <w:color w:val="000000"/>
          <w:lang w:val="en-US"/>
        </w:rPr>
        <w:t xml:space="preserve">are respected, </w:t>
      </w:r>
      <w:r w:rsidR="00A70E16">
        <w:rPr>
          <w:rFonts w:eastAsia="Arial Unicode MS"/>
          <w:b/>
          <w:bCs/>
          <w:color w:val="000000"/>
          <w:lang w:val="en-US"/>
        </w:rPr>
        <w:t>particularly</w:t>
      </w:r>
      <w:r w:rsidR="001D5E23" w:rsidRPr="00315156">
        <w:rPr>
          <w:rFonts w:eastAsia="Arial Unicode MS"/>
          <w:b/>
          <w:bCs/>
          <w:color w:val="000000"/>
          <w:lang w:val="en-US"/>
        </w:rPr>
        <w:t xml:space="preserve"> all rights inherent to a fair trial, including the right to defense;  </w:t>
      </w:r>
    </w:p>
    <w:p w14:paraId="4F581A61" w14:textId="381CFE8B" w:rsidR="00674E72" w:rsidRPr="00315156" w:rsidRDefault="004B52A5" w:rsidP="00641863">
      <w:pPr>
        <w:pStyle w:val="SingleTxtG"/>
        <w:ind w:firstLine="567"/>
        <w:rPr>
          <w:b/>
        </w:rPr>
      </w:pPr>
      <w:r>
        <w:rPr>
          <w:b/>
        </w:rPr>
        <w:t>(h</w:t>
      </w:r>
      <w:r w:rsidR="00641863">
        <w:rPr>
          <w:b/>
        </w:rPr>
        <w:t>)</w:t>
      </w:r>
      <w:r w:rsidR="00674E72" w:rsidRPr="00315156">
        <w:rPr>
          <w:b/>
        </w:rPr>
        <w:tab/>
        <w:t xml:space="preserve">Ensure that </w:t>
      </w:r>
      <w:r w:rsidR="00A73427">
        <w:rPr>
          <w:b/>
        </w:rPr>
        <w:t>conditions of detention are in accordance with international human rights law</w:t>
      </w:r>
      <w:r w:rsidR="00D36154">
        <w:rPr>
          <w:b/>
        </w:rPr>
        <w:t>;</w:t>
      </w:r>
      <w:r w:rsidR="00674E72" w:rsidRPr="00315156">
        <w:rPr>
          <w:b/>
        </w:rPr>
        <w:t xml:space="preserve"> that </w:t>
      </w:r>
      <w:r w:rsidR="00A73427">
        <w:rPr>
          <w:b/>
        </w:rPr>
        <w:t>det</w:t>
      </w:r>
      <w:r w:rsidR="00D1213C">
        <w:rPr>
          <w:b/>
        </w:rPr>
        <w:t>a</w:t>
      </w:r>
      <w:r w:rsidR="00A73427">
        <w:rPr>
          <w:b/>
        </w:rPr>
        <w:t>inees</w:t>
      </w:r>
      <w:r w:rsidR="00674E72" w:rsidRPr="00315156">
        <w:rPr>
          <w:b/>
        </w:rPr>
        <w:t xml:space="preserve"> are not subject to torture or ill-treatment; </w:t>
      </w:r>
      <w:r w:rsidR="00D044C1" w:rsidRPr="00315156">
        <w:rPr>
          <w:b/>
        </w:rPr>
        <w:t>e</w:t>
      </w:r>
      <w:r w:rsidR="00674E72" w:rsidRPr="00315156">
        <w:rPr>
          <w:b/>
        </w:rPr>
        <w:t xml:space="preserve">nsure that </w:t>
      </w:r>
      <w:r w:rsidR="00D36154">
        <w:rPr>
          <w:b/>
        </w:rPr>
        <w:t>any</w:t>
      </w:r>
      <w:r w:rsidR="00D36154" w:rsidRPr="00315156">
        <w:rPr>
          <w:b/>
        </w:rPr>
        <w:t xml:space="preserve"> </w:t>
      </w:r>
      <w:r w:rsidR="00674E72" w:rsidRPr="00315156">
        <w:rPr>
          <w:b/>
        </w:rPr>
        <w:t xml:space="preserve">allegations of </w:t>
      </w:r>
      <w:r w:rsidR="00D36154">
        <w:rPr>
          <w:b/>
        </w:rPr>
        <w:t xml:space="preserve">torture or other </w:t>
      </w:r>
      <w:r w:rsidR="00A73427">
        <w:rPr>
          <w:b/>
        </w:rPr>
        <w:t>ill-treatment</w:t>
      </w:r>
      <w:r w:rsidR="00A73427" w:rsidRPr="00315156">
        <w:rPr>
          <w:b/>
        </w:rPr>
        <w:t xml:space="preserve"> </w:t>
      </w:r>
      <w:r w:rsidR="00674E72" w:rsidRPr="00315156">
        <w:rPr>
          <w:b/>
        </w:rPr>
        <w:t xml:space="preserve">are promptly, thoroughly and effectively investigated by an independent and impartial body;  </w:t>
      </w:r>
    </w:p>
    <w:p w14:paraId="01F8CDAA" w14:textId="6FFEC352" w:rsidR="00674E72" w:rsidRPr="00315156" w:rsidRDefault="004B52A5" w:rsidP="00641863">
      <w:pPr>
        <w:pStyle w:val="SingleTxtG"/>
        <w:ind w:firstLine="567"/>
        <w:rPr>
          <w:b/>
        </w:rPr>
      </w:pPr>
      <w:r>
        <w:rPr>
          <w:b/>
        </w:rPr>
        <w:t>(</w:t>
      </w:r>
      <w:proofErr w:type="spellStart"/>
      <w:r>
        <w:rPr>
          <w:b/>
        </w:rPr>
        <w:t>i</w:t>
      </w:r>
      <w:proofErr w:type="spellEnd"/>
      <w:r w:rsidR="00641863">
        <w:rPr>
          <w:b/>
        </w:rPr>
        <w:t>)</w:t>
      </w:r>
      <w:r w:rsidR="00674E72" w:rsidRPr="00315156">
        <w:rPr>
          <w:b/>
        </w:rPr>
        <w:tab/>
        <w:t>Ensure that all children under the age of 18 years are treated with due consideration for their age</w:t>
      </w:r>
      <w:r w:rsidR="009B1C2D">
        <w:rPr>
          <w:b/>
        </w:rPr>
        <w:t xml:space="preserve">, that they are </w:t>
      </w:r>
      <w:r w:rsidR="00674E72" w:rsidRPr="00315156">
        <w:rPr>
          <w:b/>
        </w:rPr>
        <w:t>detained only as a last resort and, if so, for the shortest possible time</w:t>
      </w:r>
      <w:r w:rsidR="005201EB">
        <w:rPr>
          <w:b/>
        </w:rPr>
        <w:t>,</w:t>
      </w:r>
      <w:r w:rsidR="00674E72" w:rsidRPr="00315156">
        <w:rPr>
          <w:b/>
        </w:rPr>
        <w:t xml:space="preserve"> and </w:t>
      </w:r>
      <w:r w:rsidR="009B1C2D">
        <w:rPr>
          <w:b/>
        </w:rPr>
        <w:t>with a view to</w:t>
      </w:r>
      <w:r w:rsidR="00674E72" w:rsidRPr="00315156">
        <w:rPr>
          <w:b/>
        </w:rPr>
        <w:t xml:space="preserve"> rehabilitat</w:t>
      </w:r>
      <w:r w:rsidR="009B1C2D">
        <w:rPr>
          <w:b/>
        </w:rPr>
        <w:t>e them</w:t>
      </w:r>
      <w:r w:rsidR="00674E72" w:rsidRPr="00315156">
        <w:rPr>
          <w:b/>
        </w:rPr>
        <w:t xml:space="preserve">; </w:t>
      </w:r>
    </w:p>
    <w:p w14:paraId="0F7A17EC" w14:textId="7E0DAD35" w:rsidR="00674E72" w:rsidRPr="00315156" w:rsidRDefault="00641863" w:rsidP="00641863">
      <w:pPr>
        <w:pStyle w:val="SingleTxtG"/>
        <w:ind w:firstLine="567"/>
        <w:rPr>
          <w:b/>
          <w:highlight w:val="yellow"/>
        </w:rPr>
      </w:pPr>
      <w:r>
        <w:rPr>
          <w:b/>
        </w:rPr>
        <w:lastRenderedPageBreak/>
        <w:t>(j)</w:t>
      </w:r>
      <w:r w:rsidR="00674E72" w:rsidRPr="00315156">
        <w:rPr>
          <w:b/>
        </w:rPr>
        <w:tab/>
        <w:t>Ensure that human rights defenders</w:t>
      </w:r>
      <w:r w:rsidR="00D044C1" w:rsidRPr="00315156">
        <w:rPr>
          <w:b/>
        </w:rPr>
        <w:t xml:space="preserve"> and journalists</w:t>
      </w:r>
      <w:r w:rsidR="00437923" w:rsidRPr="00315156">
        <w:rPr>
          <w:b/>
        </w:rPr>
        <w:t xml:space="preserve"> are respected, </w:t>
      </w:r>
      <w:r w:rsidR="00674E72" w:rsidRPr="00315156">
        <w:rPr>
          <w:b/>
        </w:rPr>
        <w:t>protected</w:t>
      </w:r>
      <w:r w:rsidR="00437923" w:rsidRPr="00315156">
        <w:rPr>
          <w:b/>
        </w:rPr>
        <w:t>,</w:t>
      </w:r>
      <w:r w:rsidR="00674E72" w:rsidRPr="00315156">
        <w:rPr>
          <w:b/>
        </w:rPr>
        <w:t xml:space="preserve"> and permitted to conduct their activities </w:t>
      </w:r>
      <w:r w:rsidR="005201EB">
        <w:rPr>
          <w:b/>
        </w:rPr>
        <w:t xml:space="preserve">safely, freely, and </w:t>
      </w:r>
      <w:r w:rsidR="00674E72" w:rsidRPr="00315156">
        <w:rPr>
          <w:b/>
        </w:rPr>
        <w:t xml:space="preserve">without harassment. </w:t>
      </w:r>
    </w:p>
    <w:p w14:paraId="0921F629" w14:textId="71436313" w:rsidR="00674E72" w:rsidRPr="00315156" w:rsidRDefault="00656BC0" w:rsidP="000D28A4">
      <w:pPr>
        <w:pStyle w:val="SingleTxtG"/>
        <w:tabs>
          <w:tab w:val="left" w:pos="1701"/>
        </w:tabs>
        <w:rPr>
          <w:b/>
        </w:rPr>
      </w:pPr>
      <w:r w:rsidRPr="000D28A4">
        <w:t>7</w:t>
      </w:r>
      <w:r w:rsidR="000D28A4">
        <w:t>0</w:t>
      </w:r>
      <w:r w:rsidR="00674E72" w:rsidRPr="000D28A4">
        <w:t>.</w:t>
      </w:r>
      <w:r w:rsidR="00674E72" w:rsidRPr="00315156">
        <w:rPr>
          <w:b/>
        </w:rPr>
        <w:tab/>
      </w:r>
      <w:r w:rsidR="00CD2DA7">
        <w:rPr>
          <w:b/>
        </w:rPr>
        <w:t xml:space="preserve">To </w:t>
      </w:r>
      <w:r w:rsidR="00674E72" w:rsidRPr="00315156">
        <w:rPr>
          <w:b/>
        </w:rPr>
        <w:t xml:space="preserve">the Government of the State of Palestine: </w:t>
      </w:r>
    </w:p>
    <w:p w14:paraId="4C9C05D6" w14:textId="39F3F263" w:rsidR="00DA5824" w:rsidRPr="00315156" w:rsidRDefault="00641863" w:rsidP="00641863">
      <w:pPr>
        <w:pStyle w:val="SingleTxtG"/>
        <w:ind w:firstLine="567"/>
        <w:rPr>
          <w:b/>
        </w:rPr>
      </w:pPr>
      <w:r>
        <w:rPr>
          <w:b/>
        </w:rPr>
        <w:t>(a)</w:t>
      </w:r>
      <w:r w:rsidR="00E71962" w:rsidRPr="00315156">
        <w:rPr>
          <w:b/>
        </w:rPr>
        <w:tab/>
      </w:r>
      <w:r w:rsidR="00DA5824" w:rsidRPr="00315156">
        <w:rPr>
          <w:b/>
        </w:rPr>
        <w:t>Ensure that it fully discharges it</w:t>
      </w:r>
      <w:r w:rsidR="009B54F8">
        <w:rPr>
          <w:b/>
        </w:rPr>
        <w:t>s</w:t>
      </w:r>
      <w:r w:rsidR="00DA5824" w:rsidRPr="00315156">
        <w:rPr>
          <w:b/>
        </w:rPr>
        <w:t xml:space="preserve"> human rights obligations towards Palestinians in Gaza and immediately lift any measures that compound the impact of the Israeli blockade on residents of the Strip</w:t>
      </w:r>
      <w:r w:rsidR="00E71962" w:rsidRPr="00315156">
        <w:rPr>
          <w:b/>
        </w:rPr>
        <w:t xml:space="preserve">; </w:t>
      </w:r>
    </w:p>
    <w:p w14:paraId="05FB044C" w14:textId="763B94A3" w:rsidR="00674E72" w:rsidRDefault="00641863" w:rsidP="00641863">
      <w:pPr>
        <w:pStyle w:val="SingleTxtG"/>
        <w:ind w:firstLine="567"/>
        <w:rPr>
          <w:b/>
        </w:rPr>
      </w:pPr>
      <w:r>
        <w:rPr>
          <w:b/>
        </w:rPr>
        <w:t>(b)</w:t>
      </w:r>
      <w:r w:rsidR="005A1067" w:rsidRPr="00315156">
        <w:rPr>
          <w:b/>
        </w:rPr>
        <w:tab/>
      </w:r>
      <w:r w:rsidR="00674E72" w:rsidRPr="00315156">
        <w:rPr>
          <w:b/>
        </w:rPr>
        <w:t xml:space="preserve">Ensure </w:t>
      </w:r>
      <w:r w:rsidR="005A1067" w:rsidRPr="00315156">
        <w:rPr>
          <w:b/>
        </w:rPr>
        <w:t xml:space="preserve">that </w:t>
      </w:r>
      <w:r w:rsidR="00674E72" w:rsidRPr="00315156">
        <w:rPr>
          <w:b/>
        </w:rPr>
        <w:t>the reconciliation process is continuously accompanied by</w:t>
      </w:r>
      <w:r w:rsidR="005201EB">
        <w:rPr>
          <w:b/>
        </w:rPr>
        <w:t>,</w:t>
      </w:r>
      <w:r w:rsidR="00674E72" w:rsidRPr="00315156">
        <w:rPr>
          <w:b/>
        </w:rPr>
        <w:t xml:space="preserve"> and anchored in respect for international law; all institutional and legal reform should be guided by the human rights </w:t>
      </w:r>
      <w:r w:rsidR="005A1067" w:rsidRPr="00315156">
        <w:rPr>
          <w:b/>
        </w:rPr>
        <w:t xml:space="preserve">obligations of </w:t>
      </w:r>
      <w:r w:rsidR="00674E72" w:rsidRPr="00315156">
        <w:rPr>
          <w:b/>
        </w:rPr>
        <w:t>the State of</w:t>
      </w:r>
      <w:r w:rsidR="005A1067" w:rsidRPr="00315156">
        <w:rPr>
          <w:b/>
        </w:rPr>
        <w:t xml:space="preserve"> Palestine; </w:t>
      </w:r>
    </w:p>
    <w:p w14:paraId="3B948C11" w14:textId="62ABC962" w:rsidR="00497611" w:rsidRPr="00315156" w:rsidRDefault="00497611" w:rsidP="00641863">
      <w:pPr>
        <w:pStyle w:val="SingleTxtG"/>
        <w:ind w:firstLine="567"/>
        <w:rPr>
          <w:b/>
        </w:rPr>
      </w:pPr>
      <w:r w:rsidRPr="00315156">
        <w:rPr>
          <w:b/>
        </w:rPr>
        <w:t>(</w:t>
      </w:r>
      <w:r>
        <w:rPr>
          <w:b/>
        </w:rPr>
        <w:t>c</w:t>
      </w:r>
      <w:r w:rsidR="00641863">
        <w:rPr>
          <w:b/>
        </w:rPr>
        <w:t>)</w:t>
      </w:r>
      <w:r w:rsidRPr="00315156">
        <w:rPr>
          <w:b/>
        </w:rPr>
        <w:tab/>
        <w:t>Announce a formal moratorium on executions</w:t>
      </w:r>
      <w:r w:rsidR="001D2C80">
        <w:rPr>
          <w:b/>
        </w:rPr>
        <w:t>;</w:t>
      </w:r>
    </w:p>
    <w:p w14:paraId="09E09BDF" w14:textId="4D21B0E1" w:rsidR="00674E72" w:rsidRPr="00315156" w:rsidRDefault="00497611" w:rsidP="00641863">
      <w:pPr>
        <w:pStyle w:val="SingleTxtG"/>
        <w:ind w:firstLine="567"/>
        <w:rPr>
          <w:b/>
        </w:rPr>
      </w:pPr>
      <w:r>
        <w:rPr>
          <w:b/>
        </w:rPr>
        <w:t>(d</w:t>
      </w:r>
      <w:r w:rsidR="00641863">
        <w:rPr>
          <w:b/>
        </w:rPr>
        <w:t>)</w:t>
      </w:r>
      <w:r w:rsidR="005A1067" w:rsidRPr="00315156">
        <w:rPr>
          <w:b/>
        </w:rPr>
        <w:tab/>
        <w:t xml:space="preserve">Ensure that </w:t>
      </w:r>
      <w:r w:rsidR="00AE41D5">
        <w:rPr>
          <w:b/>
        </w:rPr>
        <w:t xml:space="preserve">the code of conduct regulating the </w:t>
      </w:r>
      <w:r w:rsidR="005A1067" w:rsidRPr="00315156">
        <w:rPr>
          <w:b/>
        </w:rPr>
        <w:t>use of force in the context of law enforcement operations</w:t>
      </w:r>
      <w:r w:rsidR="00AE41D5">
        <w:rPr>
          <w:b/>
        </w:rPr>
        <w:t xml:space="preserve"> and its application</w:t>
      </w:r>
      <w:r w:rsidR="005A1067" w:rsidRPr="00315156">
        <w:rPr>
          <w:b/>
        </w:rPr>
        <w:t xml:space="preserve"> </w:t>
      </w:r>
      <w:r w:rsidR="00244FC0">
        <w:rPr>
          <w:b/>
        </w:rPr>
        <w:t>are</w:t>
      </w:r>
      <w:r w:rsidR="005A1067" w:rsidRPr="00315156">
        <w:rPr>
          <w:b/>
        </w:rPr>
        <w:t xml:space="preserve"> consistent with international human rights standards; </w:t>
      </w:r>
    </w:p>
    <w:p w14:paraId="08C87FB3" w14:textId="5359B42A" w:rsidR="00674E72" w:rsidRPr="00315156" w:rsidRDefault="00497611" w:rsidP="00641863">
      <w:pPr>
        <w:pStyle w:val="SingleTxtG"/>
        <w:ind w:firstLine="567"/>
        <w:rPr>
          <w:b/>
        </w:rPr>
      </w:pPr>
      <w:r>
        <w:rPr>
          <w:b/>
        </w:rPr>
        <w:t>(e</w:t>
      </w:r>
      <w:r w:rsidR="00641863">
        <w:rPr>
          <w:b/>
        </w:rPr>
        <w:t>)</w:t>
      </w:r>
      <w:r w:rsidR="005A1067" w:rsidRPr="00315156">
        <w:rPr>
          <w:b/>
        </w:rPr>
        <w:tab/>
      </w:r>
      <w:r w:rsidR="00674E72" w:rsidRPr="00315156">
        <w:rPr>
          <w:b/>
        </w:rPr>
        <w:t xml:space="preserve">Ensure that allegations of human rights violations </w:t>
      </w:r>
      <w:r w:rsidR="00FC36BD" w:rsidRPr="00315156">
        <w:rPr>
          <w:b/>
        </w:rPr>
        <w:t xml:space="preserve">be </w:t>
      </w:r>
      <w:r w:rsidR="00E71962" w:rsidRPr="00315156">
        <w:rPr>
          <w:b/>
        </w:rPr>
        <w:t>promptly subjected to thorough, independent, impartial and effective criminal investigation</w:t>
      </w:r>
      <w:r w:rsidR="00674E72" w:rsidRPr="00315156">
        <w:rPr>
          <w:b/>
        </w:rPr>
        <w:t xml:space="preserve">; </w:t>
      </w:r>
    </w:p>
    <w:p w14:paraId="0ED7A6A9" w14:textId="6D872363" w:rsidR="00674E72" w:rsidRPr="00315156" w:rsidRDefault="00497611" w:rsidP="00641863">
      <w:pPr>
        <w:pStyle w:val="SingleTxtG"/>
        <w:ind w:firstLine="567"/>
        <w:rPr>
          <w:b/>
        </w:rPr>
      </w:pPr>
      <w:r>
        <w:rPr>
          <w:b/>
        </w:rPr>
        <w:t>(f</w:t>
      </w:r>
      <w:r w:rsidR="00641863">
        <w:rPr>
          <w:b/>
        </w:rPr>
        <w:t>)</w:t>
      </w:r>
      <w:r w:rsidR="005A1067" w:rsidRPr="00315156">
        <w:rPr>
          <w:b/>
        </w:rPr>
        <w:tab/>
      </w:r>
      <w:r w:rsidR="00674E72" w:rsidRPr="00315156">
        <w:rPr>
          <w:b/>
        </w:rPr>
        <w:t xml:space="preserve">End arbitrary detention, including the practices of repeated detention and administrative detention in lieu of </w:t>
      </w:r>
      <w:r w:rsidR="00123F0E" w:rsidRPr="00315156">
        <w:rPr>
          <w:b/>
        </w:rPr>
        <w:t xml:space="preserve">criminal </w:t>
      </w:r>
      <w:r w:rsidR="00674E72" w:rsidRPr="00315156">
        <w:rPr>
          <w:b/>
        </w:rPr>
        <w:t>charges, and either charge or release all individuals currently held in such a manne</w:t>
      </w:r>
      <w:r w:rsidR="00CD2DA7">
        <w:rPr>
          <w:b/>
        </w:rPr>
        <w:t>r</w:t>
      </w:r>
      <w:r w:rsidR="005201EB">
        <w:rPr>
          <w:b/>
        </w:rPr>
        <w:t xml:space="preserve">; </w:t>
      </w:r>
      <w:r w:rsidR="001D5E23" w:rsidRPr="00315156">
        <w:rPr>
          <w:b/>
        </w:rPr>
        <w:t>immediately end all practices that may amount to ill-treatment or torture</w:t>
      </w:r>
      <w:r w:rsidR="00674E72" w:rsidRPr="00315156">
        <w:rPr>
          <w:b/>
        </w:rPr>
        <w:t xml:space="preserve">;  </w:t>
      </w:r>
    </w:p>
    <w:p w14:paraId="02215074" w14:textId="7A95BDFC" w:rsidR="00674E72" w:rsidRPr="00315156" w:rsidRDefault="00497611" w:rsidP="00641863">
      <w:pPr>
        <w:pStyle w:val="SingleTxtG"/>
        <w:ind w:firstLine="567"/>
        <w:rPr>
          <w:b/>
        </w:rPr>
      </w:pPr>
      <w:r>
        <w:rPr>
          <w:b/>
        </w:rPr>
        <w:t>(g</w:t>
      </w:r>
      <w:r w:rsidR="00641863">
        <w:rPr>
          <w:b/>
        </w:rPr>
        <w:t>)</w:t>
      </w:r>
      <w:r w:rsidR="005A1067" w:rsidRPr="00315156">
        <w:rPr>
          <w:b/>
        </w:rPr>
        <w:tab/>
      </w:r>
      <w:r w:rsidR="00674E72" w:rsidRPr="00315156">
        <w:rPr>
          <w:b/>
        </w:rPr>
        <w:t>Respect, protect and fulfil the rights to freedoms of expression and peaceful assembly</w:t>
      </w:r>
      <w:r w:rsidR="005201EB">
        <w:rPr>
          <w:b/>
        </w:rPr>
        <w:t>,</w:t>
      </w:r>
      <w:r w:rsidR="00674E72" w:rsidRPr="00315156">
        <w:rPr>
          <w:b/>
        </w:rPr>
        <w:t xml:space="preserve"> and remove all unlawful restrictions </w:t>
      </w:r>
      <w:r w:rsidR="005201EB">
        <w:rPr>
          <w:b/>
        </w:rPr>
        <w:t xml:space="preserve">of freedom of expression </w:t>
      </w:r>
      <w:r w:rsidR="00641863">
        <w:rPr>
          <w:b/>
        </w:rPr>
        <w:t>from statutory law.</w:t>
      </w:r>
    </w:p>
    <w:p w14:paraId="36712749" w14:textId="2CD6B704" w:rsidR="00674E72" w:rsidRPr="00315156" w:rsidRDefault="00656BC0" w:rsidP="000D28A4">
      <w:pPr>
        <w:pStyle w:val="SingleTxtG"/>
        <w:tabs>
          <w:tab w:val="left" w:pos="1701"/>
        </w:tabs>
        <w:rPr>
          <w:b/>
        </w:rPr>
      </w:pPr>
      <w:r w:rsidRPr="000D28A4">
        <w:t>7</w:t>
      </w:r>
      <w:r w:rsidR="000D28A4">
        <w:t>1</w:t>
      </w:r>
      <w:r w:rsidR="00674E72" w:rsidRPr="000D28A4">
        <w:t>.</w:t>
      </w:r>
      <w:r w:rsidR="00674E72" w:rsidRPr="00315156">
        <w:rPr>
          <w:b/>
        </w:rPr>
        <w:tab/>
        <w:t>T</w:t>
      </w:r>
      <w:r w:rsidR="00CD2DA7">
        <w:rPr>
          <w:b/>
        </w:rPr>
        <w:t xml:space="preserve">o </w:t>
      </w:r>
      <w:r w:rsidR="00674E72" w:rsidRPr="00315156">
        <w:rPr>
          <w:b/>
        </w:rPr>
        <w:t xml:space="preserve">authorities in Gaza: </w:t>
      </w:r>
    </w:p>
    <w:p w14:paraId="2DFCDC69" w14:textId="161C2B0E" w:rsidR="00674E72" w:rsidRPr="00315156" w:rsidRDefault="00641863" w:rsidP="00641863">
      <w:pPr>
        <w:pStyle w:val="SingleTxtG"/>
        <w:ind w:firstLine="567"/>
        <w:rPr>
          <w:b/>
        </w:rPr>
      </w:pPr>
      <w:r>
        <w:rPr>
          <w:b/>
        </w:rPr>
        <w:t>(a)</w:t>
      </w:r>
      <w:r w:rsidR="007956D3" w:rsidRPr="00315156">
        <w:rPr>
          <w:b/>
        </w:rPr>
        <w:tab/>
        <w:t>Ensure</w:t>
      </w:r>
      <w:r w:rsidR="00782883">
        <w:rPr>
          <w:b/>
        </w:rPr>
        <w:t xml:space="preserve">, along with </w:t>
      </w:r>
      <w:r w:rsidR="007B5C2D">
        <w:rPr>
          <w:b/>
        </w:rPr>
        <w:t xml:space="preserve">the Palestinian </w:t>
      </w:r>
      <w:r w:rsidR="00782883">
        <w:rPr>
          <w:b/>
        </w:rPr>
        <w:t>armed groups in Gaza,</w:t>
      </w:r>
      <w:r w:rsidR="007956D3" w:rsidRPr="00315156">
        <w:rPr>
          <w:b/>
        </w:rPr>
        <w:t xml:space="preserve"> </w:t>
      </w:r>
      <w:r w:rsidR="00674E72" w:rsidRPr="00315156">
        <w:rPr>
          <w:b/>
        </w:rPr>
        <w:t>respect for international humanitarian law, particular</w:t>
      </w:r>
      <w:r w:rsidR="00CD2DA7">
        <w:rPr>
          <w:b/>
        </w:rPr>
        <w:t>ly</w:t>
      </w:r>
      <w:r w:rsidR="00674E72" w:rsidRPr="00315156">
        <w:rPr>
          <w:b/>
        </w:rPr>
        <w:t xml:space="preserve"> the principles of distinction, proportionality and precaution</w:t>
      </w:r>
      <w:r w:rsidR="00CD2DA7">
        <w:rPr>
          <w:b/>
        </w:rPr>
        <w:t>;</w:t>
      </w:r>
      <w:r w:rsidR="00674E72" w:rsidRPr="00315156">
        <w:rPr>
          <w:b/>
        </w:rPr>
        <w:t xml:space="preserve"> and ensure accountability for grave violations</w:t>
      </w:r>
      <w:r w:rsidR="0022772D" w:rsidRPr="00315156">
        <w:rPr>
          <w:b/>
        </w:rPr>
        <w:t xml:space="preserve"> through appropriate investigations and holding </w:t>
      </w:r>
      <w:r w:rsidR="005201EB">
        <w:rPr>
          <w:b/>
        </w:rPr>
        <w:t>perpetrators</w:t>
      </w:r>
      <w:r w:rsidR="00E71962" w:rsidRPr="00315156">
        <w:rPr>
          <w:b/>
        </w:rPr>
        <w:t xml:space="preserve"> accountable</w:t>
      </w:r>
      <w:r w:rsidR="00674E72" w:rsidRPr="00315156">
        <w:rPr>
          <w:b/>
        </w:rPr>
        <w:t xml:space="preserve">; </w:t>
      </w:r>
    </w:p>
    <w:p w14:paraId="1CA26085" w14:textId="4A271F51" w:rsidR="00674E72" w:rsidRPr="00315156" w:rsidRDefault="00641863" w:rsidP="00641863">
      <w:pPr>
        <w:pStyle w:val="SingleTxtG"/>
        <w:ind w:firstLine="567"/>
        <w:rPr>
          <w:b/>
        </w:rPr>
      </w:pPr>
      <w:r>
        <w:rPr>
          <w:b/>
        </w:rPr>
        <w:t>(b)</w:t>
      </w:r>
      <w:r w:rsidR="00674E72" w:rsidRPr="00315156">
        <w:rPr>
          <w:b/>
        </w:rPr>
        <w:tab/>
        <w:t xml:space="preserve"> </w:t>
      </w:r>
      <w:r w:rsidR="007956D3" w:rsidRPr="00315156">
        <w:rPr>
          <w:b/>
        </w:rPr>
        <w:t>Announce and implement</w:t>
      </w:r>
      <w:r w:rsidR="00674E72" w:rsidRPr="00315156">
        <w:rPr>
          <w:b/>
        </w:rPr>
        <w:t xml:space="preserve"> an immediate moratorium on the use of the death penalty, and cease the practice of trying c</w:t>
      </w:r>
      <w:r w:rsidR="007956D3" w:rsidRPr="00315156">
        <w:rPr>
          <w:b/>
        </w:rPr>
        <w:t xml:space="preserve">ivilians before military courts; </w:t>
      </w:r>
    </w:p>
    <w:p w14:paraId="592A9A89" w14:textId="1E40DD0B" w:rsidR="003054BB" w:rsidRPr="00315156" w:rsidRDefault="00641863" w:rsidP="00641863">
      <w:pPr>
        <w:pStyle w:val="SingleTxtG"/>
        <w:ind w:firstLine="567"/>
        <w:rPr>
          <w:b/>
        </w:rPr>
      </w:pPr>
      <w:r>
        <w:rPr>
          <w:b/>
        </w:rPr>
        <w:t>(c)</w:t>
      </w:r>
      <w:r w:rsidR="00674E72" w:rsidRPr="00315156">
        <w:rPr>
          <w:b/>
        </w:rPr>
        <w:tab/>
        <w:t xml:space="preserve"> </w:t>
      </w:r>
      <w:r w:rsidR="00F12FF0">
        <w:rPr>
          <w:b/>
        </w:rPr>
        <w:t xml:space="preserve">End </w:t>
      </w:r>
      <w:r w:rsidR="00674E72" w:rsidRPr="00315156">
        <w:rPr>
          <w:b/>
        </w:rPr>
        <w:t>arbitrary arrest and detention of individuals</w:t>
      </w:r>
      <w:r w:rsidR="005201EB">
        <w:rPr>
          <w:b/>
        </w:rPr>
        <w:t>,</w:t>
      </w:r>
      <w:r w:rsidR="00674E72" w:rsidRPr="00315156">
        <w:rPr>
          <w:b/>
        </w:rPr>
        <w:t xml:space="preserve"> and immediately end</w:t>
      </w:r>
      <w:r w:rsidR="007956D3" w:rsidRPr="00315156">
        <w:rPr>
          <w:b/>
        </w:rPr>
        <w:t xml:space="preserve"> all practices that may amount to </w:t>
      </w:r>
      <w:r w:rsidR="005201EB">
        <w:rPr>
          <w:b/>
        </w:rPr>
        <w:t xml:space="preserve">torture and </w:t>
      </w:r>
      <w:r w:rsidR="007956D3" w:rsidRPr="00315156">
        <w:rPr>
          <w:b/>
        </w:rPr>
        <w:t xml:space="preserve">ill-treatment; </w:t>
      </w:r>
    </w:p>
    <w:p w14:paraId="283DA355" w14:textId="2301F9F4" w:rsidR="00674E72" w:rsidRPr="00315156" w:rsidRDefault="003054BB" w:rsidP="00641863">
      <w:pPr>
        <w:pStyle w:val="SingleTxtG"/>
        <w:ind w:firstLine="567"/>
        <w:rPr>
          <w:b/>
        </w:rPr>
      </w:pPr>
      <w:r w:rsidRPr="00315156">
        <w:rPr>
          <w:b/>
        </w:rPr>
        <w:t>(d)</w:t>
      </w:r>
      <w:r w:rsidRPr="00315156">
        <w:rPr>
          <w:b/>
        </w:rPr>
        <w:tab/>
        <w:t>E</w:t>
      </w:r>
      <w:r w:rsidR="007956D3" w:rsidRPr="00315156">
        <w:rPr>
          <w:b/>
        </w:rPr>
        <w:t>nsure</w:t>
      </w:r>
      <w:r w:rsidR="00674E72" w:rsidRPr="00315156">
        <w:rPr>
          <w:b/>
        </w:rPr>
        <w:t xml:space="preserve"> </w:t>
      </w:r>
      <w:r w:rsidRPr="00315156">
        <w:rPr>
          <w:b/>
        </w:rPr>
        <w:t xml:space="preserve">that </w:t>
      </w:r>
      <w:r w:rsidR="00674E72" w:rsidRPr="00315156">
        <w:rPr>
          <w:b/>
        </w:rPr>
        <w:t xml:space="preserve">all allegations of </w:t>
      </w:r>
      <w:r w:rsidR="005201EB">
        <w:rPr>
          <w:b/>
        </w:rPr>
        <w:t xml:space="preserve">torture, </w:t>
      </w:r>
      <w:r w:rsidR="00674E72" w:rsidRPr="00315156">
        <w:rPr>
          <w:b/>
        </w:rPr>
        <w:t>ill-treatment and death in custody are promptly, impartially and independently investigated</w:t>
      </w:r>
      <w:r w:rsidR="005201EB">
        <w:rPr>
          <w:b/>
        </w:rPr>
        <w:t>,</w:t>
      </w:r>
      <w:r w:rsidR="00674E72" w:rsidRPr="00315156">
        <w:rPr>
          <w:b/>
        </w:rPr>
        <w:t xml:space="preserve"> and </w:t>
      </w:r>
      <w:r w:rsidR="005201EB">
        <w:rPr>
          <w:b/>
        </w:rPr>
        <w:t xml:space="preserve">that </w:t>
      </w:r>
      <w:r w:rsidRPr="00315156">
        <w:rPr>
          <w:b/>
        </w:rPr>
        <w:t xml:space="preserve">those responsible are brought </w:t>
      </w:r>
      <w:r w:rsidR="00674E72" w:rsidRPr="00315156">
        <w:rPr>
          <w:b/>
        </w:rPr>
        <w:t xml:space="preserve">to </w:t>
      </w:r>
      <w:r w:rsidRPr="00315156">
        <w:rPr>
          <w:b/>
        </w:rPr>
        <w:t xml:space="preserve">justice; </w:t>
      </w:r>
    </w:p>
    <w:p w14:paraId="7603C28E" w14:textId="6DA3014F" w:rsidR="00674E72" w:rsidRDefault="00641863" w:rsidP="00641863">
      <w:pPr>
        <w:pStyle w:val="SingleTxtG"/>
        <w:ind w:firstLine="567"/>
        <w:rPr>
          <w:b/>
        </w:rPr>
      </w:pPr>
      <w:r>
        <w:rPr>
          <w:b/>
        </w:rPr>
        <w:t>(e)</w:t>
      </w:r>
      <w:r w:rsidR="00674E72" w:rsidRPr="00315156">
        <w:rPr>
          <w:b/>
        </w:rPr>
        <w:tab/>
        <w:t>Respect</w:t>
      </w:r>
      <w:r w:rsidR="00123F0E" w:rsidRPr="00315156">
        <w:rPr>
          <w:b/>
        </w:rPr>
        <w:t xml:space="preserve"> and </w:t>
      </w:r>
      <w:r w:rsidR="00674E72" w:rsidRPr="00315156">
        <w:rPr>
          <w:b/>
        </w:rPr>
        <w:t>protect the rights to freedoms of</w:t>
      </w:r>
      <w:r w:rsidR="00674E72" w:rsidRPr="00315156">
        <w:t xml:space="preserve"> </w:t>
      </w:r>
      <w:r w:rsidR="00674E72" w:rsidRPr="00315156">
        <w:rPr>
          <w:b/>
        </w:rPr>
        <w:t>expression, association and peaceful assembly, including the right of</w:t>
      </w:r>
      <w:r w:rsidR="005201EB">
        <w:rPr>
          <w:b/>
        </w:rPr>
        <w:t xml:space="preserve"> NGOs and</w:t>
      </w:r>
      <w:r w:rsidR="00674E72" w:rsidRPr="00315156">
        <w:rPr>
          <w:b/>
        </w:rPr>
        <w:t xml:space="preserve"> media personnel to conduct their activities </w:t>
      </w:r>
      <w:r w:rsidR="005201EB">
        <w:rPr>
          <w:b/>
        </w:rPr>
        <w:t xml:space="preserve">safely, freely and </w:t>
      </w:r>
      <w:r w:rsidR="00674E72" w:rsidRPr="00315156">
        <w:rPr>
          <w:b/>
        </w:rPr>
        <w:t xml:space="preserve">without harassment. </w:t>
      </w:r>
    </w:p>
    <w:p w14:paraId="18CF70BB" w14:textId="3B6A63E5" w:rsidR="00641863" w:rsidRPr="00641863" w:rsidRDefault="00641863" w:rsidP="00641863">
      <w:pPr>
        <w:pStyle w:val="SingleTxtG"/>
        <w:suppressAutoHyphens/>
        <w:spacing w:before="240" w:after="0"/>
        <w:jc w:val="center"/>
        <w:rPr>
          <w:b/>
        </w:rPr>
      </w:pPr>
      <w:r>
        <w:rPr>
          <w:b/>
          <w:u w:val="single"/>
        </w:rPr>
        <w:tab/>
      </w:r>
      <w:r>
        <w:rPr>
          <w:b/>
          <w:u w:val="single"/>
        </w:rPr>
        <w:tab/>
      </w:r>
      <w:r>
        <w:rPr>
          <w:b/>
          <w:u w:val="single"/>
        </w:rPr>
        <w:tab/>
      </w:r>
    </w:p>
    <w:sectPr w:rsidR="00641863" w:rsidRPr="00641863" w:rsidSect="00442615">
      <w:headerReference w:type="even" r:id="rId11"/>
      <w:headerReference w:type="default" r:id="rId12"/>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82ADC" w14:textId="77777777" w:rsidR="00FB4950" w:rsidRDefault="00FB4950" w:rsidP="00DF6E78">
      <w:pPr>
        <w:spacing w:after="0" w:line="240" w:lineRule="auto"/>
      </w:pPr>
      <w:r>
        <w:separator/>
      </w:r>
    </w:p>
  </w:endnote>
  <w:endnote w:type="continuationSeparator" w:id="0">
    <w:p w14:paraId="141BAD10" w14:textId="77777777" w:rsidR="00FB4950" w:rsidRDefault="00FB4950" w:rsidP="00DF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92551"/>
      <w:docPartObj>
        <w:docPartGallery w:val="Page Numbers (Bottom of Page)"/>
        <w:docPartUnique/>
      </w:docPartObj>
    </w:sdtPr>
    <w:sdtEndPr>
      <w:rPr>
        <w:rFonts w:ascii="Times New Roman" w:hAnsi="Times New Roman" w:cs="Times New Roman"/>
        <w:noProof/>
        <w:sz w:val="18"/>
        <w:szCs w:val="18"/>
      </w:rPr>
    </w:sdtEndPr>
    <w:sdtContent>
      <w:p w14:paraId="15104652" w14:textId="12B52A45" w:rsidR="00BD38F7" w:rsidRPr="00BD38F7" w:rsidRDefault="00BD38F7">
        <w:pPr>
          <w:pStyle w:val="Footer"/>
          <w:rPr>
            <w:rFonts w:ascii="Times New Roman" w:hAnsi="Times New Roman" w:cs="Times New Roman"/>
            <w:sz w:val="18"/>
            <w:szCs w:val="18"/>
          </w:rPr>
        </w:pPr>
        <w:r w:rsidRPr="00BD38F7">
          <w:rPr>
            <w:rFonts w:ascii="Times New Roman" w:hAnsi="Times New Roman" w:cs="Times New Roman"/>
            <w:sz w:val="18"/>
            <w:szCs w:val="18"/>
          </w:rPr>
          <w:fldChar w:fldCharType="begin"/>
        </w:r>
        <w:r w:rsidRPr="00BD38F7">
          <w:rPr>
            <w:rFonts w:ascii="Times New Roman" w:hAnsi="Times New Roman" w:cs="Times New Roman"/>
            <w:sz w:val="18"/>
            <w:szCs w:val="18"/>
          </w:rPr>
          <w:instrText xml:space="preserve"> PAGE   \* MERGEFORMAT </w:instrText>
        </w:r>
        <w:r w:rsidRPr="00BD38F7">
          <w:rPr>
            <w:rFonts w:ascii="Times New Roman" w:hAnsi="Times New Roman" w:cs="Times New Roman"/>
            <w:sz w:val="18"/>
            <w:szCs w:val="18"/>
          </w:rPr>
          <w:fldChar w:fldCharType="separate"/>
        </w:r>
        <w:r w:rsidR="00106685">
          <w:rPr>
            <w:rFonts w:ascii="Times New Roman" w:hAnsi="Times New Roman" w:cs="Times New Roman"/>
            <w:noProof/>
            <w:sz w:val="18"/>
            <w:szCs w:val="18"/>
          </w:rPr>
          <w:t>16</w:t>
        </w:r>
        <w:r w:rsidRPr="00BD38F7">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87199"/>
      <w:docPartObj>
        <w:docPartGallery w:val="Page Numbers (Bottom of Page)"/>
        <w:docPartUnique/>
      </w:docPartObj>
    </w:sdtPr>
    <w:sdtEndPr>
      <w:rPr>
        <w:rFonts w:ascii="Times New Roman" w:hAnsi="Times New Roman" w:cs="Times New Roman"/>
        <w:noProof/>
        <w:sz w:val="18"/>
        <w:szCs w:val="18"/>
      </w:rPr>
    </w:sdtEndPr>
    <w:sdtContent>
      <w:p w14:paraId="76FFBB00" w14:textId="75785B4D" w:rsidR="00EF4913" w:rsidRPr="00641863" w:rsidRDefault="00BD38F7" w:rsidP="00641863">
        <w:pPr>
          <w:pStyle w:val="Footer"/>
          <w:jc w:val="right"/>
          <w:rPr>
            <w:rFonts w:ascii="Times New Roman" w:hAnsi="Times New Roman" w:cs="Times New Roman"/>
            <w:sz w:val="18"/>
            <w:szCs w:val="18"/>
          </w:rPr>
        </w:pPr>
        <w:r w:rsidRPr="00BD38F7">
          <w:rPr>
            <w:rFonts w:ascii="Times New Roman" w:hAnsi="Times New Roman" w:cs="Times New Roman"/>
            <w:sz w:val="18"/>
            <w:szCs w:val="18"/>
          </w:rPr>
          <w:fldChar w:fldCharType="begin"/>
        </w:r>
        <w:r w:rsidRPr="00BD38F7">
          <w:rPr>
            <w:rFonts w:ascii="Times New Roman" w:hAnsi="Times New Roman" w:cs="Times New Roman"/>
            <w:sz w:val="18"/>
            <w:szCs w:val="18"/>
          </w:rPr>
          <w:instrText xml:space="preserve"> PAGE   \* MERGEFORMAT </w:instrText>
        </w:r>
        <w:r w:rsidRPr="00BD38F7">
          <w:rPr>
            <w:rFonts w:ascii="Times New Roman" w:hAnsi="Times New Roman" w:cs="Times New Roman"/>
            <w:sz w:val="18"/>
            <w:szCs w:val="18"/>
          </w:rPr>
          <w:fldChar w:fldCharType="separate"/>
        </w:r>
        <w:r w:rsidR="00106685">
          <w:rPr>
            <w:rFonts w:ascii="Times New Roman" w:hAnsi="Times New Roman" w:cs="Times New Roman"/>
            <w:noProof/>
            <w:sz w:val="18"/>
            <w:szCs w:val="18"/>
          </w:rPr>
          <w:t>15</w:t>
        </w:r>
        <w:r w:rsidRPr="00BD38F7">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6ACA3" w14:textId="77777777" w:rsidR="00FB4950" w:rsidRDefault="00FB4950" w:rsidP="00DF6E78">
      <w:pPr>
        <w:spacing w:after="0" w:line="240" w:lineRule="auto"/>
      </w:pPr>
      <w:r>
        <w:separator/>
      </w:r>
    </w:p>
  </w:footnote>
  <w:footnote w:type="continuationSeparator" w:id="0">
    <w:p w14:paraId="72000D73" w14:textId="77777777" w:rsidR="00FB4950" w:rsidRDefault="00FB4950" w:rsidP="00DF6E78">
      <w:pPr>
        <w:spacing w:after="0" w:line="240" w:lineRule="auto"/>
      </w:pPr>
      <w:r>
        <w:continuationSeparator/>
      </w:r>
    </w:p>
  </w:footnote>
  <w:footnote w:id="1">
    <w:p w14:paraId="2C0E0695" w14:textId="660E777F" w:rsidR="008B401D" w:rsidRPr="008B401D" w:rsidRDefault="008B401D" w:rsidP="008B401D">
      <w:pPr>
        <w:pStyle w:val="FootnoteText"/>
        <w:tabs>
          <w:tab w:val="right" w:pos="1021"/>
        </w:tabs>
        <w:spacing w:line="220" w:lineRule="exact"/>
        <w:ind w:left="1134" w:right="1134" w:hanging="1134"/>
        <w:rPr>
          <w:lang w:val="en-US"/>
        </w:rPr>
      </w:pPr>
      <w:r>
        <w:rPr>
          <w:rFonts w:ascii="Times New Roman" w:eastAsia="Times New Roman" w:hAnsi="Times New Roman" w:cs="Times New Roman"/>
          <w:sz w:val="18"/>
          <w:shd w:val="clear" w:color="auto" w:fill="FFFFFF"/>
          <w:lang w:val="en-US"/>
        </w:rPr>
        <w:tab/>
      </w:r>
      <w:r w:rsidRPr="008B401D">
        <w:rPr>
          <w:rFonts w:ascii="Times New Roman" w:eastAsia="Times New Roman" w:hAnsi="Times New Roman" w:cs="Times New Roman"/>
          <w:sz w:val="18"/>
          <w:shd w:val="clear" w:color="auto" w:fill="FFFFFF"/>
          <w:lang w:val="en-US"/>
        </w:rPr>
        <w:sym w:font="Symbol" w:char="F02A"/>
      </w:r>
      <w:r w:rsidRPr="008B401D">
        <w:rPr>
          <w:rFonts w:ascii="Times New Roman" w:eastAsia="Times New Roman" w:hAnsi="Times New Roman" w:cs="Times New Roman"/>
          <w:sz w:val="18"/>
          <w:shd w:val="clear" w:color="auto" w:fill="FFFFFF"/>
          <w:lang w:val="en-US"/>
        </w:rPr>
        <w:t xml:space="preserve"> </w:t>
      </w:r>
      <w:r>
        <w:rPr>
          <w:rFonts w:ascii="Times New Roman" w:eastAsia="Times New Roman" w:hAnsi="Times New Roman" w:cs="Times New Roman"/>
          <w:sz w:val="18"/>
          <w:shd w:val="clear" w:color="auto" w:fill="FFFFFF"/>
          <w:lang w:val="en-US"/>
        </w:rPr>
        <w:tab/>
      </w:r>
      <w:r w:rsidRPr="008B401D">
        <w:rPr>
          <w:rFonts w:ascii="Times New Roman" w:eastAsia="Times New Roman" w:hAnsi="Times New Roman" w:cs="Times New Roman"/>
          <w:sz w:val="18"/>
          <w:shd w:val="clear" w:color="auto" w:fill="FFFFFF"/>
          <w:lang w:val="en-US"/>
        </w:rPr>
        <w:t>The present report was submitted after the deadline in order to reflect the most recent developments.</w:t>
      </w:r>
    </w:p>
  </w:footnote>
  <w:footnote w:id="2">
    <w:p w14:paraId="49D65F97" w14:textId="2C0CD2E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A/HRC/34/36, para. 36; A/HRC/24/30, para. 22.</w:t>
      </w:r>
    </w:p>
  </w:footnote>
  <w:footnote w:id="3">
    <w:p w14:paraId="41FD6BE0" w14:textId="0CDC8F78"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hyperlink r:id="rId1" w:history="1">
        <w:r w:rsidR="00EF4913" w:rsidRPr="008B401D">
          <w:rPr>
            <w:rFonts w:ascii="Times New Roman" w:eastAsia="Times New Roman" w:hAnsi="Times New Roman" w:cs="Times New Roman"/>
            <w:sz w:val="18"/>
            <w:szCs w:val="18"/>
            <w:shd w:val="clear" w:color="auto" w:fill="FFFFFF"/>
            <w:lang w:val="en-US"/>
          </w:rPr>
          <w:t>https://www.ochaopt.org/content/protection-civilians-report-18-31-july-2017</w:t>
        </w:r>
      </w:hyperlink>
      <w:r w:rsidR="00641863">
        <w:rPr>
          <w:rFonts w:ascii="Times New Roman" w:eastAsia="Times New Roman" w:hAnsi="Times New Roman" w:cs="Times New Roman"/>
          <w:sz w:val="18"/>
          <w:szCs w:val="18"/>
          <w:shd w:val="clear" w:color="auto" w:fill="FFFFFF"/>
          <w:lang w:val="en-US"/>
        </w:rPr>
        <w:t>.</w:t>
      </w:r>
    </w:p>
  </w:footnote>
  <w:footnote w:id="4">
    <w:p w14:paraId="57382E15" w14:textId="24F0CAA4"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Reported in detail in A/72/565, paras 38-40.</w:t>
      </w:r>
    </w:p>
  </w:footnote>
  <w:footnote w:id="5">
    <w:p w14:paraId="33A0463B" w14:textId="019E32D9" w:rsidR="00EF4913" w:rsidRPr="000D28A4"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fr-CH"/>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0D28A4">
        <w:rPr>
          <w:rFonts w:ascii="Times New Roman" w:eastAsia="Times New Roman" w:hAnsi="Times New Roman" w:cs="Times New Roman"/>
          <w:sz w:val="18"/>
          <w:szCs w:val="18"/>
          <w:shd w:val="clear" w:color="auto" w:fill="FFFFFF"/>
          <w:vertAlign w:val="superscript"/>
          <w:lang w:val="fr-CH"/>
        </w:rPr>
        <w:t xml:space="preserve"> </w:t>
      </w:r>
      <w:r w:rsidRPr="000D28A4">
        <w:rPr>
          <w:rFonts w:ascii="Times New Roman" w:eastAsia="Times New Roman" w:hAnsi="Times New Roman" w:cs="Times New Roman"/>
          <w:sz w:val="18"/>
          <w:szCs w:val="18"/>
          <w:shd w:val="clear" w:color="auto" w:fill="FFFFFF"/>
          <w:lang w:val="fr-CH"/>
        </w:rPr>
        <w:tab/>
      </w:r>
      <w:r w:rsidR="00EF4913" w:rsidRPr="000D28A4">
        <w:rPr>
          <w:rFonts w:ascii="Times New Roman" w:eastAsia="Times New Roman" w:hAnsi="Times New Roman" w:cs="Times New Roman"/>
          <w:sz w:val="18"/>
          <w:szCs w:val="18"/>
          <w:shd w:val="clear" w:color="auto" w:fill="FFFFFF"/>
          <w:lang w:val="fr-CH"/>
        </w:rPr>
        <w:t xml:space="preserve">A/HRC/35/19, para.14, table 3. </w:t>
      </w:r>
    </w:p>
  </w:footnote>
  <w:footnote w:id="6">
    <w:p w14:paraId="1433D467" w14:textId="11370862" w:rsidR="00EF4913" w:rsidRPr="000D28A4"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fr-CH"/>
        </w:rPr>
      </w:pPr>
      <w:r w:rsidRPr="000D28A4">
        <w:rPr>
          <w:rFonts w:ascii="Times New Roman" w:eastAsia="Times New Roman" w:hAnsi="Times New Roman" w:cs="Times New Roman"/>
          <w:sz w:val="18"/>
          <w:szCs w:val="18"/>
          <w:shd w:val="clear" w:color="auto" w:fill="FFFFFF"/>
          <w:lang w:val="fr-CH"/>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0D28A4">
        <w:rPr>
          <w:rFonts w:ascii="Times New Roman" w:eastAsia="Times New Roman" w:hAnsi="Times New Roman" w:cs="Times New Roman"/>
          <w:sz w:val="18"/>
          <w:szCs w:val="18"/>
          <w:shd w:val="clear" w:color="auto" w:fill="FFFFFF"/>
          <w:vertAlign w:val="superscript"/>
          <w:lang w:val="fr-CH"/>
        </w:rPr>
        <w:t xml:space="preserve"> </w:t>
      </w:r>
      <w:r w:rsidRPr="000D28A4">
        <w:rPr>
          <w:rFonts w:ascii="Times New Roman" w:eastAsia="Times New Roman" w:hAnsi="Times New Roman" w:cs="Times New Roman"/>
          <w:sz w:val="18"/>
          <w:szCs w:val="18"/>
          <w:shd w:val="clear" w:color="auto" w:fill="FFFFFF"/>
          <w:lang w:val="fr-CH"/>
        </w:rPr>
        <w:tab/>
      </w:r>
      <w:r w:rsidR="00EF4913" w:rsidRPr="000D28A4">
        <w:rPr>
          <w:rFonts w:ascii="Times New Roman" w:eastAsia="Times New Roman" w:hAnsi="Times New Roman" w:cs="Times New Roman"/>
          <w:sz w:val="18"/>
          <w:szCs w:val="18"/>
          <w:shd w:val="clear" w:color="auto" w:fill="FFFFFF"/>
          <w:lang w:val="fr-CH"/>
        </w:rPr>
        <w:t>A/HRC/34/38, paras.13-14.</w:t>
      </w:r>
    </w:p>
  </w:footnote>
  <w:footnote w:id="7">
    <w:p w14:paraId="0CFF2BB5" w14:textId="2013140D"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sidRPr="000D28A4">
        <w:rPr>
          <w:rFonts w:ascii="Times New Roman" w:eastAsia="Times New Roman" w:hAnsi="Times New Roman" w:cs="Times New Roman"/>
          <w:sz w:val="18"/>
          <w:szCs w:val="18"/>
          <w:shd w:val="clear" w:color="auto" w:fill="FFFFFF"/>
          <w:lang w:val="fr-CH"/>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0D28A4">
        <w:rPr>
          <w:rFonts w:ascii="Times New Roman" w:eastAsia="Times New Roman" w:hAnsi="Times New Roman" w:cs="Times New Roman"/>
          <w:sz w:val="18"/>
          <w:szCs w:val="18"/>
          <w:shd w:val="clear" w:color="auto" w:fill="FFFFFF"/>
          <w:lang w:val="fr-CH"/>
        </w:rPr>
        <w:t xml:space="preserve"> </w:t>
      </w:r>
      <w:r w:rsidRPr="000D28A4">
        <w:rPr>
          <w:rFonts w:ascii="Times New Roman" w:eastAsia="Times New Roman" w:hAnsi="Times New Roman" w:cs="Times New Roman"/>
          <w:sz w:val="18"/>
          <w:szCs w:val="18"/>
          <w:shd w:val="clear" w:color="auto" w:fill="FFFFFF"/>
          <w:lang w:val="fr-CH"/>
        </w:rPr>
        <w:tab/>
      </w:r>
      <w:r w:rsidR="00EF4913" w:rsidRPr="000D28A4">
        <w:rPr>
          <w:rFonts w:ascii="Times New Roman" w:eastAsia="Times New Roman" w:hAnsi="Times New Roman" w:cs="Times New Roman"/>
          <w:sz w:val="18"/>
          <w:szCs w:val="18"/>
          <w:shd w:val="clear" w:color="auto" w:fill="FFFFFF"/>
          <w:lang w:val="fr-CH"/>
        </w:rPr>
        <w:t xml:space="preserve">A/HRC/37/43, paras. </w:t>
      </w:r>
      <w:r w:rsidR="00EF4913" w:rsidRPr="008B401D">
        <w:rPr>
          <w:rFonts w:ascii="Times New Roman" w:eastAsia="Times New Roman" w:hAnsi="Times New Roman" w:cs="Times New Roman"/>
          <w:sz w:val="18"/>
          <w:szCs w:val="18"/>
          <w:shd w:val="clear" w:color="auto" w:fill="FFFFFF"/>
          <w:lang w:val="en-US"/>
        </w:rPr>
        <w:t>5-8.</w:t>
      </w:r>
    </w:p>
  </w:footnote>
  <w:footnote w:id="8">
    <w:p w14:paraId="53DAED4E" w14:textId="4DE49B7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See A/HRC/37/43.</w:t>
      </w:r>
    </w:p>
  </w:footnote>
  <w:footnote w:id="9">
    <w:p w14:paraId="23682699" w14:textId="10D3828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Fourth Geneva Convention, Articles 49 (6) and 147; ICC Statute, Article 8 (2)(b)(viii).</w:t>
      </w:r>
    </w:p>
  </w:footnote>
  <w:footnote w:id="10">
    <w:p w14:paraId="6D9D7161" w14:textId="3FF5C38F"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OCHA data, communication to OHCHR.</w:t>
      </w:r>
    </w:p>
  </w:footnote>
  <w:footnote w:id="11">
    <w:p w14:paraId="4C13801D" w14:textId="3304BDD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A/HRC/34/38, para.25 with references.</w:t>
      </w:r>
    </w:p>
  </w:footnote>
  <w:footnote w:id="12">
    <w:p w14:paraId="0BE3FBDE" w14:textId="2EBBC45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A/HRC/34/36, para.36; A/HRC/24/30, para.22.</w:t>
      </w:r>
    </w:p>
  </w:footnote>
  <w:footnote w:id="13">
    <w:p w14:paraId="662ECBEE" w14:textId="48273C9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The bodies remained held by Israel as of 31 October 2017. </w:t>
      </w:r>
    </w:p>
  </w:footnote>
  <w:footnote w:id="14">
    <w:p w14:paraId="4CEC11FD" w14:textId="05A0FC7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Article 50 of </w:t>
      </w:r>
      <w:proofErr w:type="gramStart"/>
      <w:r w:rsidR="00EF4913" w:rsidRPr="008B401D">
        <w:rPr>
          <w:rFonts w:ascii="Times New Roman" w:eastAsia="Times New Roman" w:hAnsi="Times New Roman" w:cs="Times New Roman"/>
          <w:sz w:val="18"/>
          <w:szCs w:val="18"/>
          <w:shd w:val="clear" w:color="auto" w:fill="FFFFFF"/>
          <w:lang w:val="en-US"/>
        </w:rPr>
        <w:t>the Hague</w:t>
      </w:r>
      <w:proofErr w:type="gramEnd"/>
      <w:r w:rsidR="00EF4913" w:rsidRPr="008B401D">
        <w:rPr>
          <w:rFonts w:ascii="Times New Roman" w:eastAsia="Times New Roman" w:hAnsi="Times New Roman" w:cs="Times New Roman"/>
          <w:sz w:val="18"/>
          <w:szCs w:val="18"/>
          <w:shd w:val="clear" w:color="auto" w:fill="FFFFFF"/>
          <w:lang w:val="en-US"/>
        </w:rPr>
        <w:t xml:space="preserve"> regulations and GCIV article 33.</w:t>
      </w:r>
    </w:p>
  </w:footnote>
  <w:footnote w:id="15">
    <w:p w14:paraId="505A8FCE" w14:textId="2468827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International Covenant on Civil and Political Rights, articles 12, 14, 17; </w:t>
      </w:r>
      <w:r w:rsidR="006A1335" w:rsidRPr="008B401D">
        <w:rPr>
          <w:rFonts w:ascii="Times New Roman" w:eastAsia="Times New Roman" w:hAnsi="Times New Roman" w:cs="Times New Roman"/>
          <w:sz w:val="18"/>
          <w:szCs w:val="18"/>
          <w:shd w:val="clear" w:color="auto" w:fill="FFFFFF"/>
          <w:lang w:val="en-US"/>
        </w:rPr>
        <w:t>see also</w:t>
      </w:r>
      <w:r w:rsidR="002027C9" w:rsidRPr="008B401D">
        <w:rPr>
          <w:rFonts w:ascii="Times New Roman" w:eastAsia="Times New Roman" w:hAnsi="Times New Roman" w:cs="Times New Roman"/>
          <w:sz w:val="18"/>
          <w:szCs w:val="18"/>
          <w:shd w:val="clear" w:color="auto" w:fill="FFFFFF"/>
          <w:lang w:val="en-US"/>
        </w:rPr>
        <w:t>:</w:t>
      </w:r>
      <w:r w:rsidR="006A1335" w:rsidRPr="008B401D">
        <w:rPr>
          <w:rFonts w:ascii="Times New Roman" w:eastAsia="Times New Roman" w:hAnsi="Times New Roman" w:cs="Times New Roman"/>
          <w:sz w:val="18"/>
          <w:szCs w:val="18"/>
          <w:shd w:val="clear" w:color="auto" w:fill="FFFFFF"/>
          <w:lang w:val="en-US"/>
        </w:rPr>
        <w:t xml:space="preserve"> </w:t>
      </w:r>
      <w:r w:rsidR="00EF4913" w:rsidRPr="008B401D">
        <w:rPr>
          <w:rFonts w:ascii="Times New Roman" w:eastAsia="Times New Roman" w:hAnsi="Times New Roman" w:cs="Times New Roman"/>
          <w:sz w:val="18"/>
          <w:szCs w:val="18"/>
          <w:shd w:val="clear" w:color="auto" w:fill="FFFFFF"/>
          <w:lang w:val="en-US"/>
        </w:rPr>
        <w:t>GCIV articles.71-73.</w:t>
      </w:r>
    </w:p>
  </w:footnote>
  <w:footnote w:id="16">
    <w:p w14:paraId="141C1BAA" w14:textId="326A3CA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 and Jerusalem Legal Aid and Human Rights Centre, communication to OHCHR.</w:t>
      </w:r>
    </w:p>
  </w:footnote>
  <w:footnote w:id="17">
    <w:p w14:paraId="4FFF058F" w14:textId="502DB1C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https://www.adalah.org/en/content/view/9167</w:t>
      </w:r>
    </w:p>
  </w:footnote>
  <w:footnote w:id="18">
    <w:p w14:paraId="3523B7BB" w14:textId="2C040154"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See A/HRC/37/43, in particular paras 12-14 and 24-25.</w:t>
      </w:r>
    </w:p>
  </w:footnote>
  <w:footnote w:id="19">
    <w:p w14:paraId="2FC0CE81" w14:textId="7A16CD8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Code of Conduct for Law Enforcement Officials, articles 2-3, and Basic Principles on the Use of Force and Firearms by Law Enforcement Officials, principles 5, 9 and 13-14.</w:t>
      </w:r>
    </w:p>
  </w:footnote>
  <w:footnote w:id="20">
    <w:p w14:paraId="5F5E2CDE" w14:textId="1CCB449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21">
    <w:p w14:paraId="3AEC3527" w14:textId="097C052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22">
    <w:p w14:paraId="15C550CE" w14:textId="7B1FC72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23">
    <w:p w14:paraId="5BF0DEA2" w14:textId="57E1C54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OCHA, communication with OHCHR, 15 December 2017.</w:t>
      </w:r>
    </w:p>
  </w:footnote>
  <w:footnote w:id="24">
    <w:p w14:paraId="42FB78EF" w14:textId="41EC05F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also see </w:t>
      </w:r>
      <w:hyperlink r:id="rId2" w:history="1">
        <w:r w:rsidR="00EF4913" w:rsidRPr="008B401D">
          <w:rPr>
            <w:rFonts w:ascii="Times New Roman" w:eastAsia="Times New Roman" w:hAnsi="Times New Roman" w:cs="Times New Roman"/>
            <w:sz w:val="18"/>
            <w:szCs w:val="18"/>
            <w:shd w:val="clear" w:color="auto" w:fill="FFFFFF"/>
          </w:rPr>
          <w:t>http://www.dci-palestine.org/israeli_forces_kill_17_year_old_amid_clashes_over_access_to_holy_site</w:t>
        </w:r>
      </w:hyperlink>
      <w:r w:rsidR="00641863">
        <w:rPr>
          <w:rFonts w:ascii="Times New Roman" w:eastAsia="Times New Roman" w:hAnsi="Times New Roman" w:cs="Times New Roman"/>
          <w:sz w:val="18"/>
          <w:szCs w:val="18"/>
          <w:shd w:val="clear" w:color="auto" w:fill="FFFFFF"/>
        </w:rPr>
        <w:t>.</w:t>
      </w:r>
      <w:r w:rsidR="00EF4913" w:rsidRPr="008B401D">
        <w:rPr>
          <w:rFonts w:ascii="Times New Roman" w:eastAsia="Times New Roman" w:hAnsi="Times New Roman" w:cs="Times New Roman"/>
          <w:sz w:val="18"/>
          <w:szCs w:val="18"/>
          <w:shd w:val="clear" w:color="auto" w:fill="FFFFFF"/>
          <w:lang w:val="en-US"/>
        </w:rPr>
        <w:t xml:space="preserve"> </w:t>
      </w:r>
    </w:p>
  </w:footnote>
  <w:footnote w:id="25">
    <w:p w14:paraId="3ABF2C63" w14:textId="775D4064" w:rsidR="00EF4913" w:rsidRPr="008B401D" w:rsidRDefault="008B401D" w:rsidP="00BD38F7">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also see </w:t>
      </w:r>
      <w:hyperlink r:id="rId3" w:history="1">
        <w:r w:rsidR="00EF4913" w:rsidRPr="008B401D">
          <w:rPr>
            <w:rFonts w:ascii="Times New Roman" w:eastAsia="Times New Roman" w:hAnsi="Times New Roman" w:cs="Times New Roman"/>
            <w:sz w:val="18"/>
            <w:szCs w:val="18"/>
            <w:shd w:val="clear" w:color="auto" w:fill="FFFFFF"/>
          </w:rPr>
          <w:t>http://www.btselem.org/press_releases/20170810_police_raid_east_jerusalem_hospital</w:t>
        </w:r>
      </w:hyperlink>
      <w:r w:rsidR="00641863">
        <w:rPr>
          <w:rFonts w:ascii="Times New Roman" w:eastAsia="Times New Roman" w:hAnsi="Times New Roman" w:cs="Times New Roman"/>
          <w:sz w:val="18"/>
          <w:szCs w:val="18"/>
          <w:shd w:val="clear" w:color="auto" w:fill="FFFFFF"/>
        </w:rPr>
        <w:t>.</w:t>
      </w:r>
      <w:r w:rsidR="00EF4913" w:rsidRPr="008B401D">
        <w:rPr>
          <w:rFonts w:ascii="Times New Roman" w:eastAsia="Times New Roman" w:hAnsi="Times New Roman" w:cs="Times New Roman"/>
          <w:sz w:val="18"/>
          <w:szCs w:val="18"/>
          <w:shd w:val="clear" w:color="auto" w:fill="FFFFFF"/>
          <w:lang w:val="en-US"/>
        </w:rPr>
        <w:t xml:space="preserve"> </w:t>
      </w:r>
    </w:p>
  </w:footnote>
  <w:footnote w:id="26">
    <w:p w14:paraId="5156895E" w14:textId="118F803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GCIV articles 27(1) and (2); Hague Regulations, article 46; see A/HRC/34/38, para. 36.</w:t>
      </w:r>
    </w:p>
  </w:footnote>
  <w:footnote w:id="27">
    <w:p w14:paraId="6579001D" w14:textId="21DD262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OCHA data shared with OHCHR.</w:t>
      </w:r>
    </w:p>
  </w:footnote>
  <w:footnote w:id="28">
    <w:p w14:paraId="65834B29" w14:textId="26B594E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https://www.yesh-din.org/en/data-sheet-december-2017-law-enforcement-israeli-civilians-west-bank/</w:t>
      </w:r>
      <w:r w:rsidR="00641863">
        <w:rPr>
          <w:rFonts w:ascii="Times New Roman" w:eastAsia="Times New Roman" w:hAnsi="Times New Roman" w:cs="Times New Roman"/>
          <w:sz w:val="18"/>
          <w:szCs w:val="18"/>
          <w:shd w:val="clear" w:color="auto" w:fill="FFFFFF"/>
          <w:lang w:val="en-US"/>
        </w:rPr>
        <w:t>.</w:t>
      </w:r>
    </w:p>
  </w:footnote>
  <w:footnote w:id="29">
    <w:p w14:paraId="621590AB" w14:textId="0E13ADA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Joint reporting by The Palestinian Prisoners Commission, </w:t>
      </w:r>
      <w:proofErr w:type="spellStart"/>
      <w:r w:rsidR="00EF4913" w:rsidRPr="008B401D">
        <w:rPr>
          <w:rFonts w:ascii="Times New Roman" w:eastAsia="Times New Roman" w:hAnsi="Times New Roman" w:cs="Times New Roman"/>
          <w:sz w:val="18"/>
          <w:szCs w:val="18"/>
          <w:shd w:val="clear" w:color="auto" w:fill="FFFFFF"/>
          <w:lang w:val="en-US"/>
        </w:rPr>
        <w:t>Addameer</w:t>
      </w:r>
      <w:proofErr w:type="spellEnd"/>
      <w:r w:rsidR="00EF4913" w:rsidRPr="008B401D">
        <w:rPr>
          <w:rFonts w:ascii="Times New Roman" w:eastAsia="Times New Roman" w:hAnsi="Times New Roman" w:cs="Times New Roman"/>
          <w:sz w:val="18"/>
          <w:szCs w:val="18"/>
          <w:shd w:val="clear" w:color="auto" w:fill="FFFFFF"/>
          <w:lang w:val="en-US"/>
        </w:rPr>
        <w:t xml:space="preserve">, Al </w:t>
      </w:r>
      <w:proofErr w:type="spellStart"/>
      <w:r w:rsidR="00EF4913" w:rsidRPr="008B401D">
        <w:rPr>
          <w:rFonts w:ascii="Times New Roman" w:eastAsia="Times New Roman" w:hAnsi="Times New Roman" w:cs="Times New Roman"/>
          <w:sz w:val="18"/>
          <w:szCs w:val="18"/>
          <w:shd w:val="clear" w:color="auto" w:fill="FFFFFF"/>
          <w:lang w:val="en-US"/>
        </w:rPr>
        <w:t>Mezan</w:t>
      </w:r>
      <w:proofErr w:type="spellEnd"/>
      <w:r w:rsidR="00EF4913" w:rsidRPr="008B401D">
        <w:rPr>
          <w:rFonts w:ascii="Times New Roman" w:eastAsia="Times New Roman" w:hAnsi="Times New Roman" w:cs="Times New Roman"/>
          <w:sz w:val="18"/>
          <w:szCs w:val="18"/>
          <w:shd w:val="clear" w:color="auto" w:fill="FFFFFF"/>
          <w:lang w:val="en-US"/>
        </w:rPr>
        <w:t>, and The Palestinian Prisoner’s Club, communication to OHCHR, 5 December 2017.</w:t>
      </w:r>
    </w:p>
  </w:footnote>
  <w:footnote w:id="30">
    <w:p w14:paraId="705BE408" w14:textId="4C4C20C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Communication between the Public Committee Against Torture in Israel and OHCHR, 5 December 2017. The number includes Palestinians from Gaza and the West Bank, including East Jerusalem, and excludes Palestinian citizens of Israel.</w:t>
      </w:r>
    </w:p>
  </w:footnote>
  <w:footnote w:id="31">
    <w:p w14:paraId="10480709" w14:textId="2E8FC7C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w:t>
      </w:r>
    </w:p>
  </w:footnote>
  <w:footnote w:id="32">
    <w:p w14:paraId="3642AF20" w14:textId="09DDCFC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International Covenant on Civil and Political Rights, article 17.</w:t>
      </w:r>
    </w:p>
  </w:footnote>
  <w:footnote w:id="33">
    <w:p w14:paraId="374523B6" w14:textId="46F7294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Fourth Geneva Convention article 27; A/HRC/34/38, para.13.</w:t>
      </w:r>
    </w:p>
  </w:footnote>
  <w:footnote w:id="34">
    <w:p w14:paraId="77762997" w14:textId="350FC38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hyperlink r:id="rId4" w:history="1">
        <w:r w:rsidR="00EF4913" w:rsidRPr="008B401D">
          <w:rPr>
            <w:rFonts w:ascii="Times New Roman" w:eastAsia="Times New Roman" w:hAnsi="Times New Roman" w:cs="Times New Roman"/>
            <w:sz w:val="18"/>
            <w:szCs w:val="18"/>
            <w:shd w:val="clear" w:color="auto" w:fill="FFFFFF"/>
            <w:lang w:val="en-US"/>
          </w:rPr>
          <w:t>http://www.ohchr.org/EN/NewsEvents/Pages/DisplayNews.aspx?NewsID=21221&amp;LangID=E</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35">
    <w:p w14:paraId="5FE63FB6" w14:textId="024C26E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See A/HRC/35/19, paras. 17-18.</w:t>
      </w:r>
    </w:p>
  </w:footnote>
  <w:footnote w:id="36">
    <w:p w14:paraId="1F2719F6" w14:textId="364E450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A/HRC/35/19, para. 18; CERD/C/ISR/CO/14-16, para.27; A/71/364, para.40.</w:t>
      </w:r>
    </w:p>
  </w:footnote>
  <w:footnote w:id="37">
    <w:p w14:paraId="54E0BCAB" w14:textId="41FF62E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A/72/565, para. 56.</w:t>
      </w:r>
    </w:p>
  </w:footnote>
  <w:footnote w:id="38">
    <w:p w14:paraId="5E145704" w14:textId="0DB4899E"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Decisions remain pending on 19 cases submitted by PCHR and three by Al </w:t>
      </w:r>
      <w:proofErr w:type="spellStart"/>
      <w:r w:rsidR="00EF4913" w:rsidRPr="008B401D">
        <w:rPr>
          <w:rFonts w:ascii="Times New Roman" w:eastAsia="Times New Roman" w:hAnsi="Times New Roman" w:cs="Times New Roman"/>
          <w:sz w:val="18"/>
          <w:szCs w:val="18"/>
          <w:shd w:val="clear" w:color="auto" w:fill="FFFFFF"/>
          <w:lang w:val="en-US"/>
        </w:rPr>
        <w:t>Mezan</w:t>
      </w:r>
      <w:proofErr w:type="spellEnd"/>
      <w:r w:rsidR="00EF4913" w:rsidRPr="008B401D">
        <w:rPr>
          <w:rFonts w:ascii="Times New Roman" w:eastAsia="Times New Roman" w:hAnsi="Times New Roman" w:cs="Times New Roman"/>
          <w:sz w:val="18"/>
          <w:szCs w:val="18"/>
          <w:shd w:val="clear" w:color="auto" w:fill="FFFFFF"/>
          <w:lang w:val="en-US"/>
        </w:rPr>
        <w:t xml:space="preserve"> and </w:t>
      </w:r>
      <w:proofErr w:type="spellStart"/>
      <w:r w:rsidR="00EF4913" w:rsidRPr="008B401D">
        <w:rPr>
          <w:rFonts w:ascii="Times New Roman" w:eastAsia="Times New Roman" w:hAnsi="Times New Roman" w:cs="Times New Roman"/>
          <w:sz w:val="18"/>
          <w:szCs w:val="18"/>
          <w:shd w:val="clear" w:color="auto" w:fill="FFFFFF"/>
          <w:lang w:val="en-US"/>
        </w:rPr>
        <w:t>Adalah</w:t>
      </w:r>
      <w:proofErr w:type="spellEnd"/>
      <w:r w:rsidR="00EF4913" w:rsidRPr="008B401D">
        <w:rPr>
          <w:rFonts w:ascii="Times New Roman" w:eastAsia="Times New Roman" w:hAnsi="Times New Roman" w:cs="Times New Roman"/>
          <w:sz w:val="18"/>
          <w:szCs w:val="18"/>
          <w:shd w:val="clear" w:color="auto" w:fill="FFFFFF"/>
          <w:lang w:val="en-US"/>
        </w:rPr>
        <w:t>.</w:t>
      </w:r>
    </w:p>
  </w:footnote>
  <w:footnote w:id="39">
    <w:p w14:paraId="05609201" w14:textId="22EB38A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Report of the detailed findings of the Independent Commission of Inquiry on the 2014 Gaza Conflict (A/HRC/29/CRP.4), para 440. Appeal presented before the Attorney-General of Israel in October 2016 by </w:t>
      </w:r>
      <w:proofErr w:type="spellStart"/>
      <w:r w:rsidR="00EF4913" w:rsidRPr="008B401D">
        <w:rPr>
          <w:rFonts w:ascii="Times New Roman" w:eastAsia="Times New Roman" w:hAnsi="Times New Roman" w:cs="Times New Roman"/>
          <w:sz w:val="18"/>
          <w:szCs w:val="18"/>
          <w:shd w:val="clear" w:color="auto" w:fill="FFFFFF"/>
          <w:lang w:val="en-US"/>
        </w:rPr>
        <w:t>Adalah</w:t>
      </w:r>
      <w:proofErr w:type="spellEnd"/>
      <w:r w:rsidR="00EF4913" w:rsidRPr="008B401D">
        <w:rPr>
          <w:rFonts w:ascii="Times New Roman" w:eastAsia="Times New Roman" w:hAnsi="Times New Roman" w:cs="Times New Roman"/>
          <w:sz w:val="18"/>
          <w:szCs w:val="18"/>
          <w:shd w:val="clear" w:color="auto" w:fill="FFFFFF"/>
          <w:lang w:val="en-US"/>
        </w:rPr>
        <w:t xml:space="preserve"> and the Al </w:t>
      </w:r>
      <w:proofErr w:type="spellStart"/>
      <w:r w:rsidR="00EF4913" w:rsidRPr="008B401D">
        <w:rPr>
          <w:rFonts w:ascii="Times New Roman" w:eastAsia="Times New Roman" w:hAnsi="Times New Roman" w:cs="Times New Roman"/>
          <w:sz w:val="18"/>
          <w:szCs w:val="18"/>
          <w:shd w:val="clear" w:color="auto" w:fill="FFFFFF"/>
          <w:lang w:val="en-US"/>
        </w:rPr>
        <w:t>Mezan</w:t>
      </w:r>
      <w:proofErr w:type="spellEnd"/>
      <w:r w:rsidR="00EF4913" w:rsidRPr="008B401D">
        <w:rPr>
          <w:rFonts w:ascii="Times New Roman" w:eastAsia="Times New Roman" w:hAnsi="Times New Roman" w:cs="Times New Roman"/>
          <w:sz w:val="18"/>
          <w:szCs w:val="18"/>
          <w:shd w:val="clear" w:color="auto" w:fill="FFFFFF"/>
          <w:lang w:val="en-US"/>
        </w:rPr>
        <w:t xml:space="preserve"> Centre for Human Rights.</w:t>
      </w:r>
    </w:p>
  </w:footnote>
  <w:footnote w:id="40">
    <w:p w14:paraId="64CDDA19" w14:textId="50E763F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A/HRC/28/80, Addendum 1, para. 36; and report of the detailed findings of the Independent Commission of Inquiry on the 2014 Gaza Conflict (A/HRC/29/CRP.4), paras.630-633.</w:t>
      </w:r>
    </w:p>
  </w:footnote>
  <w:footnote w:id="41">
    <w:p w14:paraId="2D5965E6" w14:textId="150EED8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Amendment No. 27 to the Entry </w:t>
      </w:r>
      <w:proofErr w:type="gramStart"/>
      <w:r w:rsidR="00EF4913" w:rsidRPr="008B401D">
        <w:rPr>
          <w:rFonts w:ascii="Times New Roman" w:eastAsia="Times New Roman" w:hAnsi="Times New Roman" w:cs="Times New Roman"/>
          <w:sz w:val="18"/>
          <w:szCs w:val="18"/>
          <w:shd w:val="clear" w:color="auto" w:fill="FFFFFF"/>
          <w:lang w:val="en-US"/>
        </w:rPr>
        <w:t>Into</w:t>
      </w:r>
      <w:proofErr w:type="gramEnd"/>
      <w:r w:rsidR="00EF4913" w:rsidRPr="008B401D">
        <w:rPr>
          <w:rFonts w:ascii="Times New Roman" w:eastAsia="Times New Roman" w:hAnsi="Times New Roman" w:cs="Times New Roman"/>
          <w:sz w:val="18"/>
          <w:szCs w:val="18"/>
          <w:shd w:val="clear" w:color="auto" w:fill="FFFFFF"/>
          <w:lang w:val="en-US"/>
        </w:rPr>
        <w:t xml:space="preserve"> Israel Law (No.5712-1952).</w:t>
      </w:r>
    </w:p>
  </w:footnote>
  <w:footnote w:id="42">
    <w:p w14:paraId="1087B762" w14:textId="59EE9C7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hyperlink r:id="rId5" w:history="1">
        <w:r w:rsidR="00EF4913" w:rsidRPr="008B401D">
          <w:rPr>
            <w:rFonts w:ascii="Times New Roman" w:eastAsia="Times New Roman" w:hAnsi="Times New Roman" w:cs="Times New Roman"/>
            <w:sz w:val="18"/>
            <w:szCs w:val="18"/>
            <w:shd w:val="clear" w:color="auto" w:fill="FFFFFF"/>
            <w:lang w:val="en-US"/>
          </w:rPr>
          <w:t>https://www.amnesty.org/en/latest/news/2017/10/israel-denies-entry-to-amnesty-international-staff-member/</w:t>
        </w:r>
      </w:hyperlink>
    </w:p>
  </w:footnote>
  <w:footnote w:id="43">
    <w:p w14:paraId="6F56780F" w14:textId="412327D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Civil service law, enacted in March 2017, and the proposed Income Tax Ordinance (Institution Acting for the Benefit of the State of Israel), before the Knesset as at 31 October 2017.</w:t>
      </w:r>
    </w:p>
  </w:footnote>
  <w:footnote w:id="44">
    <w:p w14:paraId="266E99A3" w14:textId="597E43F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45">
    <w:p w14:paraId="556D1B46" w14:textId="7BA2266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A/HRC/36/31, paras.38-39.</w:t>
      </w:r>
    </w:p>
  </w:footnote>
  <w:footnote w:id="46">
    <w:p w14:paraId="7CF616AD" w14:textId="389C940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The Secretary-General previously raised concerns about the frequent and often unwarranted use of rubber-coated metal bullets, including at short-range, and directed at the upper body. See A/71/364, para. 16, and A/HRC/31/40, para.26.</w:t>
      </w:r>
    </w:p>
  </w:footnote>
  <w:footnote w:id="47">
    <w:p w14:paraId="73C97441" w14:textId="572C979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w:t>
      </w:r>
    </w:p>
  </w:footnote>
  <w:footnote w:id="48">
    <w:p w14:paraId="127DCD37" w14:textId="545C27C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A/HRC/31/44, paras. 12-31, and A/HRC/34/38, paras.62-68.</w:t>
      </w:r>
    </w:p>
  </w:footnote>
  <w:footnote w:id="49">
    <w:p w14:paraId="7F366429" w14:textId="3EE5369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Palestinian General Authority of Civil Affairs communications to OHCHR 16 and 18 October 2016, and 26 November 2017.</w:t>
      </w:r>
    </w:p>
  </w:footnote>
  <w:footnote w:id="50">
    <w:p w14:paraId="6B56C512" w14:textId="453E8FB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hyperlink r:id="rId6" w:history="1">
        <w:r w:rsidR="00EF4913" w:rsidRPr="008B401D">
          <w:rPr>
            <w:rFonts w:ascii="Times New Roman" w:eastAsia="Times New Roman" w:hAnsi="Times New Roman" w:cs="Times New Roman"/>
            <w:sz w:val="18"/>
            <w:szCs w:val="18"/>
            <w:shd w:val="clear" w:color="auto" w:fill="FFFFFF"/>
            <w:lang w:val="en-US"/>
          </w:rPr>
          <w:t>https://www.ochaopt.org/content/further-restrictions-palestinian-movement-israeli-controlled-h2-area-hebron-city</w:t>
        </w:r>
      </w:hyperlink>
      <w:r w:rsidR="00EF4913" w:rsidRPr="008B401D">
        <w:rPr>
          <w:rFonts w:ascii="Times New Roman" w:eastAsia="Times New Roman" w:hAnsi="Times New Roman" w:cs="Times New Roman"/>
          <w:sz w:val="18"/>
          <w:szCs w:val="18"/>
          <w:shd w:val="clear" w:color="auto" w:fill="FFFFFF"/>
          <w:lang w:val="en-US"/>
        </w:rPr>
        <w:t xml:space="preserve"> and OHCHR monitoring</w:t>
      </w:r>
    </w:p>
  </w:footnote>
  <w:footnote w:id="51">
    <w:p w14:paraId="7AD32697" w14:textId="1D887A0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F91B43">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Hague Regulations, articles 43 and 46.</w:t>
      </w:r>
    </w:p>
  </w:footnote>
  <w:footnote w:id="52">
    <w:p w14:paraId="117C7428" w14:textId="5B6DE7E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hyperlink r:id="rId7" w:history="1">
        <w:r w:rsidR="00EF4913" w:rsidRPr="008B401D">
          <w:rPr>
            <w:rFonts w:ascii="Times New Roman" w:eastAsia="Times New Roman" w:hAnsi="Times New Roman" w:cs="Times New Roman"/>
            <w:sz w:val="18"/>
            <w:szCs w:val="18"/>
            <w:shd w:val="clear" w:color="auto" w:fill="FFFFFF"/>
            <w:lang w:val="en-US"/>
          </w:rPr>
          <w:t>https://www.ochaopt.org/content/gaza-crossings-operations-status-monthly-update-october-2017</w:t>
        </w:r>
      </w:hyperlink>
    </w:p>
  </w:footnote>
  <w:footnote w:id="53">
    <w:p w14:paraId="6E80DB66" w14:textId="711B49A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F91B43">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Palestinian Central Bureau of Statistics</w:t>
      </w:r>
      <w:r>
        <w:rPr>
          <w:rFonts w:ascii="Times New Roman" w:eastAsia="Times New Roman" w:hAnsi="Times New Roman" w:cs="Times New Roman"/>
          <w:sz w:val="18"/>
          <w:szCs w:val="18"/>
          <w:shd w:val="clear" w:color="auto" w:fill="FFFFFF"/>
          <w:lang w:val="en-US"/>
        </w:rPr>
        <w:t xml:space="preserve">, </w:t>
      </w:r>
      <w:hyperlink r:id="rId8" w:tgtFrame="_blank" w:history="1">
        <w:r w:rsidR="00EF4913" w:rsidRPr="008B401D">
          <w:rPr>
            <w:rFonts w:ascii="Times New Roman" w:eastAsia="Times New Roman" w:hAnsi="Times New Roman" w:cs="Times New Roman"/>
            <w:sz w:val="18"/>
            <w:szCs w:val="18"/>
            <w:shd w:val="clear" w:color="auto" w:fill="FFFFFF"/>
            <w:lang w:val="en-US"/>
          </w:rPr>
          <w:t>http://www.pcbs.gov.ps/site/512/default.aspx?lang=en&amp;ItemID=2904</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4">
    <w:p w14:paraId="606DD316" w14:textId="67C6121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hyperlink r:id="rId9" w:history="1">
        <w:r w:rsidR="00EF4913" w:rsidRPr="008B401D">
          <w:rPr>
            <w:rFonts w:ascii="Times New Roman" w:eastAsia="Times New Roman" w:hAnsi="Times New Roman" w:cs="Times New Roman"/>
            <w:sz w:val="18"/>
            <w:szCs w:val="18"/>
            <w:shd w:val="clear" w:color="auto" w:fill="FFFFFF"/>
            <w:lang w:val="en-US"/>
          </w:rPr>
          <w:t>http://www.worldbank.org/en/country/westbankandgaza/overview</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5">
    <w:p w14:paraId="7047D6B8" w14:textId="31B42A4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hyperlink r:id="rId10" w:history="1">
        <w:r w:rsidR="00EF4913" w:rsidRPr="008B401D">
          <w:rPr>
            <w:rFonts w:ascii="Times New Roman" w:eastAsia="Times New Roman" w:hAnsi="Times New Roman" w:cs="Times New Roman"/>
            <w:sz w:val="18"/>
            <w:szCs w:val="18"/>
            <w:shd w:val="clear" w:color="auto" w:fill="FFFFFF"/>
            <w:lang w:val="en-US"/>
          </w:rPr>
          <w:t>https://www.sheltercluster.org/sites/default/files/docs/one_page_factsheet_october_2017.pdf</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6">
    <w:p w14:paraId="0F0547FC" w14:textId="528A2924"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fr-CH"/>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fr-CH"/>
        </w:rPr>
        <w:t xml:space="preserve"> </w:t>
      </w:r>
      <w:r>
        <w:rPr>
          <w:rFonts w:ascii="Times New Roman" w:eastAsia="Times New Roman" w:hAnsi="Times New Roman" w:cs="Times New Roman"/>
          <w:sz w:val="18"/>
          <w:szCs w:val="18"/>
          <w:shd w:val="clear" w:color="auto" w:fill="FFFFFF"/>
          <w:lang w:val="fr-CH"/>
        </w:rPr>
        <w:tab/>
      </w:r>
      <w:r w:rsidR="00EF4913" w:rsidRPr="008B401D">
        <w:rPr>
          <w:rFonts w:ascii="Times New Roman" w:eastAsia="Times New Roman" w:hAnsi="Times New Roman" w:cs="Times New Roman"/>
          <w:sz w:val="18"/>
          <w:szCs w:val="18"/>
          <w:shd w:val="clear" w:color="auto" w:fill="FFFFFF"/>
          <w:lang w:val="fr-CH"/>
        </w:rPr>
        <w:t>http://www.ilo.org/wcmsp5/groups/public/---</w:t>
      </w:r>
      <w:proofErr w:type="spellStart"/>
      <w:r w:rsidR="00EF4913" w:rsidRPr="008B401D">
        <w:rPr>
          <w:rFonts w:ascii="Times New Roman" w:eastAsia="Times New Roman" w:hAnsi="Times New Roman" w:cs="Times New Roman"/>
          <w:sz w:val="18"/>
          <w:szCs w:val="18"/>
          <w:shd w:val="clear" w:color="auto" w:fill="FFFFFF"/>
          <w:lang w:val="fr-CH"/>
        </w:rPr>
        <w:t>ed_norm</w:t>
      </w:r>
      <w:proofErr w:type="spellEnd"/>
      <w:r w:rsidR="00EF4913" w:rsidRPr="008B401D">
        <w:rPr>
          <w:rFonts w:ascii="Times New Roman" w:eastAsia="Times New Roman" w:hAnsi="Times New Roman" w:cs="Times New Roman"/>
          <w:sz w:val="18"/>
          <w:szCs w:val="18"/>
          <w:shd w:val="clear" w:color="auto" w:fill="FFFFFF"/>
          <w:lang w:val="fr-CH"/>
        </w:rPr>
        <w:t>/---</w:t>
      </w:r>
      <w:proofErr w:type="spellStart"/>
      <w:r w:rsidR="00EF4913" w:rsidRPr="008B401D">
        <w:rPr>
          <w:rFonts w:ascii="Times New Roman" w:eastAsia="Times New Roman" w:hAnsi="Times New Roman" w:cs="Times New Roman"/>
          <w:sz w:val="18"/>
          <w:szCs w:val="18"/>
          <w:shd w:val="clear" w:color="auto" w:fill="FFFFFF"/>
          <w:lang w:val="fr-CH"/>
        </w:rPr>
        <w:t>relconf</w:t>
      </w:r>
      <w:proofErr w:type="spellEnd"/>
      <w:r w:rsidR="00EF4913" w:rsidRPr="008B401D">
        <w:rPr>
          <w:rFonts w:ascii="Times New Roman" w:eastAsia="Times New Roman" w:hAnsi="Times New Roman" w:cs="Times New Roman"/>
          <w:sz w:val="18"/>
          <w:szCs w:val="18"/>
          <w:shd w:val="clear" w:color="auto" w:fill="FFFFFF"/>
          <w:lang w:val="fr-CH"/>
        </w:rPr>
        <w:t>/documents/</w:t>
      </w:r>
      <w:proofErr w:type="spellStart"/>
      <w:r w:rsidR="00EF4913" w:rsidRPr="008B401D">
        <w:rPr>
          <w:rFonts w:ascii="Times New Roman" w:eastAsia="Times New Roman" w:hAnsi="Times New Roman" w:cs="Times New Roman"/>
          <w:sz w:val="18"/>
          <w:szCs w:val="18"/>
          <w:shd w:val="clear" w:color="auto" w:fill="FFFFFF"/>
          <w:lang w:val="fr-CH"/>
        </w:rPr>
        <w:t>meetingdocument</w:t>
      </w:r>
      <w:proofErr w:type="spellEnd"/>
      <w:r w:rsidR="00EF4913" w:rsidRPr="008B401D">
        <w:rPr>
          <w:rFonts w:ascii="Times New Roman" w:eastAsia="Times New Roman" w:hAnsi="Times New Roman" w:cs="Times New Roman"/>
          <w:sz w:val="18"/>
          <w:szCs w:val="18"/>
          <w:shd w:val="clear" w:color="auto" w:fill="FFFFFF"/>
          <w:lang w:val="fr-CH"/>
        </w:rPr>
        <w:t>/wcms_554441.pdf paras 48-51</w:t>
      </w:r>
    </w:p>
  </w:footnote>
  <w:footnote w:id="57">
    <w:p w14:paraId="58A73AD4" w14:textId="7A6C8EEE"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sidRPr="000D28A4">
        <w:rPr>
          <w:rFonts w:ascii="Times New Roman" w:eastAsia="Times New Roman" w:hAnsi="Times New Roman" w:cs="Times New Roman"/>
          <w:sz w:val="18"/>
          <w:szCs w:val="18"/>
          <w:shd w:val="clear" w:color="auto" w:fill="FFFFFF"/>
          <w:lang w:val="fr-CH"/>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hyperlink r:id="rId11" w:tgtFrame="_blank" w:history="1">
        <w:r w:rsidR="00EF4913" w:rsidRPr="008B401D">
          <w:rPr>
            <w:rFonts w:ascii="Times New Roman" w:eastAsia="Times New Roman" w:hAnsi="Times New Roman" w:cs="Times New Roman"/>
            <w:sz w:val="18"/>
            <w:szCs w:val="18"/>
            <w:shd w:val="clear" w:color="auto" w:fill="FFFFFF"/>
            <w:lang w:val="en-US"/>
          </w:rPr>
          <w:t>http://www.pcbs.gov.ps/site/512/default.aspx?lang=en&amp;ItemID=2904</w:t>
        </w:r>
      </w:hyperlink>
      <w:r w:rsidR="00EF4913" w:rsidRPr="008B401D">
        <w:rPr>
          <w:rFonts w:ascii="Times New Roman" w:eastAsia="Times New Roman" w:hAnsi="Times New Roman" w:cs="Times New Roman"/>
          <w:sz w:val="18"/>
          <w:szCs w:val="18"/>
          <w:shd w:val="clear" w:color="auto" w:fill="FFFFFF"/>
          <w:lang w:val="en-US"/>
        </w:rPr>
        <w:t xml:space="preserve"> and </w:t>
      </w:r>
      <w:hyperlink r:id="rId12" w:history="1">
        <w:r w:rsidR="00EF4913" w:rsidRPr="008B401D">
          <w:rPr>
            <w:rFonts w:ascii="Times New Roman" w:eastAsia="Times New Roman" w:hAnsi="Times New Roman" w:cs="Times New Roman"/>
            <w:sz w:val="18"/>
            <w:szCs w:val="18"/>
            <w:shd w:val="clear" w:color="auto" w:fill="FFFFFF"/>
            <w:lang w:val="en-US"/>
          </w:rPr>
          <w:t>https://tradingeconomics.com/israel/unemployment-rate</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8">
    <w:p w14:paraId="1154B36E" w14:textId="715EF95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See, for example, </w:t>
      </w:r>
      <w:hyperlink r:id="rId13" w:history="1">
        <w:r w:rsidR="00EF4913" w:rsidRPr="008B401D">
          <w:rPr>
            <w:rFonts w:ascii="Times New Roman" w:eastAsia="Times New Roman" w:hAnsi="Times New Roman" w:cs="Times New Roman"/>
            <w:sz w:val="18"/>
            <w:szCs w:val="18"/>
            <w:shd w:val="clear" w:color="auto" w:fill="FFFFFF"/>
          </w:rPr>
          <w:t>https://www.unicef.org/oPt/media_12204.html</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9">
    <w:p w14:paraId="2288BE45" w14:textId="4A0D0AA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http://www.emro.who.int/pse/publications-who/monthly-referral-reports.html</w:t>
      </w:r>
    </w:p>
  </w:footnote>
  <w:footnote w:id="60">
    <w:p w14:paraId="72F81C14" w14:textId="4ED4855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hyperlink r:id="rId14" w:history="1">
        <w:r w:rsidR="00EF4913" w:rsidRPr="008B401D">
          <w:rPr>
            <w:rFonts w:ascii="Times New Roman" w:eastAsia="Times New Roman" w:hAnsi="Times New Roman" w:cs="Times New Roman"/>
            <w:sz w:val="18"/>
            <w:szCs w:val="18"/>
            <w:shd w:val="clear" w:color="auto" w:fill="FFFFFF"/>
            <w:lang w:val="en-US"/>
          </w:rPr>
          <w:t>http://www.emro.who.int/pse/publications-who/monthly-referral-reports.html</w:t>
        </w:r>
      </w:hyperlink>
    </w:p>
  </w:footnote>
  <w:footnote w:id="61">
    <w:p w14:paraId="24542180" w14:textId="56E5F428"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2">
    <w:p w14:paraId="23E0DC2D" w14:textId="34B1270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Information provided by the Palestinian Red Crescent Society</w:t>
      </w:r>
      <w:r w:rsidR="00EF4913" w:rsidRPr="008B401D" w:rsidDel="00465B98">
        <w:rPr>
          <w:rFonts w:ascii="Times New Roman" w:eastAsia="Times New Roman" w:hAnsi="Times New Roman" w:cs="Times New Roman"/>
          <w:sz w:val="18"/>
          <w:szCs w:val="18"/>
          <w:shd w:val="clear" w:color="auto" w:fill="FFFFFF"/>
          <w:lang w:val="en-US"/>
        </w:rPr>
        <w:t xml:space="preserve"> </w:t>
      </w:r>
      <w:r w:rsidR="00EF4913" w:rsidRPr="008B401D">
        <w:rPr>
          <w:rFonts w:ascii="Times New Roman" w:eastAsia="Times New Roman" w:hAnsi="Times New Roman" w:cs="Times New Roman"/>
          <w:sz w:val="18"/>
          <w:szCs w:val="18"/>
          <w:shd w:val="clear" w:color="auto" w:fill="FFFFFF"/>
          <w:lang w:val="en-US"/>
        </w:rPr>
        <w:t>to OHCHR, 13 December 2017.</w:t>
      </w:r>
    </w:p>
  </w:footnote>
  <w:footnote w:id="63">
    <w:p w14:paraId="046B658C" w14:textId="0B33A24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4">
    <w:p w14:paraId="10279949" w14:textId="65061A0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5">
    <w:p w14:paraId="5A302D9B" w14:textId="4F05536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F91B43">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6">
    <w:p w14:paraId="2CF2297E" w14:textId="794CF01D"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F91B43">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International Covenant on Civil and Political Rights, article 6 (2) and the safeguards guaranteeing protection of the rights of those facing the death penalty, which provide that the scope of “most serious crimes” should not go beyond intentional crimes with lethal or other extremely grave consequences. </w:t>
      </w:r>
    </w:p>
  </w:footnote>
  <w:footnote w:id="67">
    <w:p w14:paraId="4DDD3274" w14:textId="389D058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Article 6(1) of the International Covenant on Civil and Political Rights. </w:t>
      </w:r>
    </w:p>
  </w:footnote>
  <w:footnote w:id="68">
    <w:p w14:paraId="7E54FFD1" w14:textId="639079C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United Nations Human Rights Committee, General comment 32, para 22.</w:t>
      </w:r>
    </w:p>
  </w:footnote>
  <w:footnote w:id="69">
    <w:p w14:paraId="3E82F1C3" w14:textId="763B1B3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70">
    <w:p w14:paraId="135ACD1C" w14:textId="4B1C3B2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The sites were allegedly affiliated to Hamas, ISIS or supporters of Mohammad </w:t>
      </w:r>
      <w:proofErr w:type="spellStart"/>
      <w:r w:rsidR="00EF4913" w:rsidRPr="008B401D">
        <w:rPr>
          <w:rFonts w:ascii="Times New Roman" w:eastAsia="Times New Roman" w:hAnsi="Times New Roman" w:cs="Times New Roman"/>
          <w:sz w:val="18"/>
          <w:szCs w:val="18"/>
          <w:shd w:val="clear" w:color="auto" w:fill="FFFFFF"/>
          <w:lang w:val="en-US"/>
        </w:rPr>
        <w:t>Dahlan</w:t>
      </w:r>
      <w:proofErr w:type="spellEnd"/>
      <w:r w:rsidR="00EF4913" w:rsidRPr="008B401D">
        <w:rPr>
          <w:rFonts w:ascii="Times New Roman" w:eastAsia="Times New Roman" w:hAnsi="Times New Roman" w:cs="Times New Roman"/>
          <w:sz w:val="18"/>
          <w:szCs w:val="18"/>
          <w:shd w:val="clear" w:color="auto" w:fill="FFFFFF"/>
          <w:lang w:val="en-US"/>
        </w:rPr>
        <w:t>, a Fatah-faction leader in Gaza. OHCHR monitoring.</w:t>
      </w:r>
    </w:p>
  </w:footnote>
  <w:footnote w:id="71">
    <w:p w14:paraId="44FE7813" w14:textId="7097827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Presidential Decree No. 16 (2017) published in the Official Gazette on 9 July 2017.</w:t>
      </w:r>
    </w:p>
  </w:footnote>
  <w:footnote w:id="72">
    <w:p w14:paraId="083528EE" w14:textId="41271FD8"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w:t>
      </w:r>
    </w:p>
  </w:footnote>
  <w:footnote w:id="73">
    <w:p w14:paraId="65D4BA25" w14:textId="5A39E55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74">
    <w:p w14:paraId="2CF5FDA7" w14:textId="3961863F"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A/HRC/37/42 para 52.</w:t>
      </w:r>
    </w:p>
  </w:footnote>
  <w:footnote w:id="75">
    <w:p w14:paraId="3C8A6F9E" w14:textId="4622E73F"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A/HRC/37/42, para 51. </w:t>
      </w:r>
    </w:p>
  </w:footnote>
  <w:footnote w:id="76">
    <w:p w14:paraId="7A6FDF7D" w14:textId="7998C10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 xml:space="preserve">The Palestinian Centre for Development &amp; Media Freedoms (MADA) noted a decrease in the number of violations of the right to freedom of expression, from 46 during the previous period, to 30 during the reporting period. </w:t>
      </w:r>
      <w:hyperlink r:id="rId15" w:history="1">
        <w:r w:rsidR="00EF4913" w:rsidRPr="008B401D">
          <w:rPr>
            <w:rFonts w:ascii="Times New Roman" w:eastAsia="Times New Roman" w:hAnsi="Times New Roman" w:cs="Times New Roman"/>
            <w:sz w:val="18"/>
            <w:szCs w:val="18"/>
            <w:shd w:val="clear" w:color="auto" w:fill="FFFFFF"/>
            <w:lang w:val="en-US"/>
          </w:rPr>
          <w:t>http://www.madacenter.org/reports.php?s=0&amp;p=13&amp;id=13&amp;lang=1&amp;year</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77">
    <w:p w14:paraId="420F4AB3" w14:textId="339DCF6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A/HRC/37/42, paras 43-45 and 53-54. </w:t>
      </w:r>
    </w:p>
  </w:footnote>
  <w:footnote w:id="78">
    <w:p w14:paraId="30DDC4FC" w14:textId="595ABA0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sidR="00F91B43">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79">
    <w:p w14:paraId="46DAB3B7" w14:textId="122D511D"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F91B43">
        <w:rPr>
          <w:rFonts w:ascii="Times New Roman" w:eastAsia="Times New Roman" w:hAnsi="Times New Roman" w:cs="Times New Roman"/>
          <w:sz w:val="18"/>
          <w:szCs w:val="18"/>
          <w:shd w:val="clear" w:color="auto" w:fill="FFFFFF"/>
          <w:rtl/>
          <w:lang w:val="en-US"/>
        </w:rPr>
        <w:tab/>
      </w:r>
      <w:hyperlink r:id="rId16" w:history="1">
        <w:r w:rsidR="00EF4913" w:rsidRPr="008B401D">
          <w:rPr>
            <w:rFonts w:ascii="Times New Roman" w:eastAsia="Times New Roman" w:hAnsi="Times New Roman" w:cs="Times New Roman"/>
            <w:sz w:val="18"/>
            <w:szCs w:val="18"/>
            <w:shd w:val="clear" w:color="auto" w:fill="FFFFFF"/>
            <w:lang w:val="en-US"/>
          </w:rPr>
          <w:t>https://www.ochaopt.org/content/gaza-crisis-early-warning-indicators-november-2017</w:t>
        </w:r>
      </w:hyperlink>
    </w:p>
  </w:footnote>
  <w:footnote w:id="80">
    <w:p w14:paraId="4F2D47D9" w14:textId="6F8D71A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F91B43">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http://www.emro.who.int/pse/publications-who/monthly-referral-reports.html</w:t>
      </w:r>
    </w:p>
  </w:footnote>
  <w:footnote w:id="81">
    <w:p w14:paraId="172A3DE8" w14:textId="7F883DF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sidR="00F91B43">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Those hired by Hamas after 14 June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B1C4" w14:textId="184C29D7" w:rsidR="00BD38F7" w:rsidRPr="009343FA" w:rsidRDefault="00BD38F7" w:rsidP="00641863">
    <w:pPr>
      <w:pBdr>
        <w:top w:val="nil"/>
        <w:left w:val="nil"/>
        <w:bottom w:val="single" w:sz="4" w:space="0" w:color="000000"/>
        <w:right w:val="nil"/>
        <w:between w:val="nil"/>
        <w:bar w:val="nil"/>
      </w:pBdr>
      <w:suppressAutoHyphens/>
      <w:ind w:right="4"/>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A/HRC/37/38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B4F8" w14:textId="70FD0442" w:rsidR="00EF4913" w:rsidRPr="00BD38F7" w:rsidRDefault="00BD38F7" w:rsidP="00641863">
    <w:pPr>
      <w:pBdr>
        <w:top w:val="nil"/>
        <w:left w:val="nil"/>
        <w:bottom w:val="single" w:sz="4" w:space="0" w:color="000000"/>
        <w:right w:val="nil"/>
        <w:between w:val="nil"/>
        <w:bar w:val="nil"/>
      </w:pBdr>
      <w:suppressAutoHyphens/>
      <w:jc w:val="right"/>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AC6"/>
    <w:multiLevelType w:val="multilevel"/>
    <w:tmpl w:val="1DAA8D86"/>
    <w:lvl w:ilvl="0">
      <w:start w:val="11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A3105F"/>
    <w:multiLevelType w:val="hybridMultilevel"/>
    <w:tmpl w:val="F606D2BA"/>
    <w:lvl w:ilvl="0" w:tplc="5542416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97C31"/>
    <w:multiLevelType w:val="hybridMultilevel"/>
    <w:tmpl w:val="31109A22"/>
    <w:lvl w:ilvl="0" w:tplc="797AB2A0">
      <w:start w:val="2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C269E"/>
    <w:multiLevelType w:val="hybridMultilevel"/>
    <w:tmpl w:val="5E90287C"/>
    <w:lvl w:ilvl="0" w:tplc="8EBADEFE">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0C2DF4"/>
    <w:multiLevelType w:val="hybridMultilevel"/>
    <w:tmpl w:val="356CB874"/>
    <w:lvl w:ilvl="0" w:tplc="5DE6D76E">
      <w:start w:val="10"/>
      <w:numFmt w:val="lowerRoman"/>
      <w:lvlText w:val="%1."/>
      <w:lvlJc w:val="left"/>
      <w:pPr>
        <w:ind w:left="1440" w:hanging="72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3539F1"/>
    <w:multiLevelType w:val="hybridMultilevel"/>
    <w:tmpl w:val="F9C0F724"/>
    <w:lvl w:ilvl="0" w:tplc="30660D34">
      <w:start w:val="10"/>
      <w:numFmt w:val="lowerRoman"/>
      <w:lvlText w:val="%1."/>
      <w:lvlJc w:val="left"/>
      <w:pPr>
        <w:ind w:left="1080" w:hanging="720"/>
      </w:pPr>
      <w:rPr>
        <w:rFonts w:eastAsia="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10AD8"/>
    <w:multiLevelType w:val="hybridMultilevel"/>
    <w:tmpl w:val="A5A66B38"/>
    <w:lvl w:ilvl="0" w:tplc="08090019">
      <w:start w:val="24"/>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BC4E1B"/>
    <w:multiLevelType w:val="hybridMultilevel"/>
    <w:tmpl w:val="6FFEC24C"/>
    <w:lvl w:ilvl="0" w:tplc="4B3234E4">
      <w:start w:val="24"/>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9E738D"/>
    <w:multiLevelType w:val="hybridMultilevel"/>
    <w:tmpl w:val="FD683B54"/>
    <w:lvl w:ilvl="0" w:tplc="BC8CD3BA">
      <w:start w:val="10"/>
      <w:numFmt w:val="lowerRoman"/>
      <w:lvlText w:val="%1."/>
      <w:lvlJc w:val="left"/>
      <w:pPr>
        <w:ind w:left="1287" w:hanging="72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EB00566"/>
    <w:multiLevelType w:val="hybridMultilevel"/>
    <w:tmpl w:val="93CA330C"/>
    <w:lvl w:ilvl="0" w:tplc="8732085E">
      <w:start w:val="9"/>
      <w:numFmt w:val="decimal"/>
      <w:lvlText w:val="%1."/>
      <w:lvlJc w:val="left"/>
      <w:pPr>
        <w:ind w:left="257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1323204"/>
    <w:multiLevelType w:val="hybridMultilevel"/>
    <w:tmpl w:val="8D5C9FB6"/>
    <w:lvl w:ilvl="0" w:tplc="B43012D4">
      <w:start w:val="2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62625F"/>
    <w:multiLevelType w:val="hybridMultilevel"/>
    <w:tmpl w:val="BD9E0CF0"/>
    <w:lvl w:ilvl="0" w:tplc="06B46944">
      <w:start w:val="1"/>
      <w:numFmt w:val="upperRoman"/>
      <w:lvlText w:val="%1."/>
      <w:lvlJc w:val="left"/>
      <w:pPr>
        <w:ind w:left="1080" w:hanging="720"/>
      </w:pPr>
      <w:rPr>
        <w:rFonts w:hint="default"/>
        <w:b/>
        <w:sz w:val="28"/>
        <w:szCs w:val="28"/>
      </w:rPr>
    </w:lvl>
    <w:lvl w:ilvl="1" w:tplc="1088728E">
      <w:start w:val="1"/>
      <w:numFmt w:val="upperLetter"/>
      <w:lvlText w:val="%2."/>
      <w:lvlJc w:val="left"/>
      <w:pPr>
        <w:ind w:left="927" w:hanging="360"/>
      </w:pPr>
      <w:rPr>
        <w:color w:val="auto"/>
      </w:rPr>
    </w:lvl>
    <w:lvl w:ilvl="2" w:tplc="90D0ECC0">
      <w:start w:val="1"/>
      <w:numFmt w:val="decimal"/>
      <w:lvlText w:val="%3."/>
      <w:lvlJc w:val="left"/>
      <w:pPr>
        <w:ind w:left="1030" w:hanging="180"/>
      </w:pPr>
      <w:rPr>
        <w:rFonts w:hint="default"/>
      </w:rPr>
    </w:lvl>
    <w:lvl w:ilvl="3" w:tplc="0409000F">
      <w:start w:val="1"/>
      <w:numFmt w:val="decimal"/>
      <w:lvlText w:val="%4."/>
      <w:lvlJc w:val="left"/>
      <w:pPr>
        <w:ind w:left="2880" w:hanging="360"/>
      </w:pPr>
    </w:lvl>
    <w:lvl w:ilvl="4" w:tplc="7E8C5608">
      <w:start w:val="4"/>
      <w:numFmt w:val="upperRoman"/>
      <w:lvlText w:val="%5&gt;"/>
      <w:lvlJc w:val="left"/>
      <w:pPr>
        <w:ind w:left="3960" w:hanging="720"/>
      </w:pPr>
      <w:rPr>
        <w:rFonts w:hint="default"/>
      </w:rPr>
    </w:lvl>
    <w:lvl w:ilvl="5" w:tplc="133E7E0E">
      <w:start w:val="3"/>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D423A"/>
    <w:multiLevelType w:val="hybridMultilevel"/>
    <w:tmpl w:val="F3E407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4268F"/>
    <w:multiLevelType w:val="hybridMultilevel"/>
    <w:tmpl w:val="D4BCCFB6"/>
    <w:lvl w:ilvl="0" w:tplc="E5F466CA">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4041BD"/>
    <w:multiLevelType w:val="hybridMultilevel"/>
    <w:tmpl w:val="6BC6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B4A8F"/>
    <w:multiLevelType w:val="hybridMultilevel"/>
    <w:tmpl w:val="A92C6F8C"/>
    <w:lvl w:ilvl="0" w:tplc="CA081C3C">
      <w:start w:val="16"/>
      <w:numFmt w:val="decimal"/>
      <w:lvlText w:val="%1."/>
      <w:lvlJc w:val="left"/>
      <w:pPr>
        <w:ind w:left="1494" w:hanging="360"/>
      </w:pPr>
      <w:rPr>
        <w:rFonts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941B7"/>
    <w:multiLevelType w:val="hybridMultilevel"/>
    <w:tmpl w:val="07F0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36BA8"/>
    <w:multiLevelType w:val="hybridMultilevel"/>
    <w:tmpl w:val="97F06AD6"/>
    <w:lvl w:ilvl="0" w:tplc="797AB2A0">
      <w:start w:val="20"/>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C45A86"/>
    <w:multiLevelType w:val="hybridMultilevel"/>
    <w:tmpl w:val="1676107C"/>
    <w:lvl w:ilvl="0" w:tplc="23189552">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854026"/>
    <w:multiLevelType w:val="hybridMultilevel"/>
    <w:tmpl w:val="195E836E"/>
    <w:lvl w:ilvl="0" w:tplc="72F6B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5163D"/>
    <w:multiLevelType w:val="hybridMultilevel"/>
    <w:tmpl w:val="28E2B542"/>
    <w:lvl w:ilvl="0" w:tplc="8EA278A8">
      <w:start w:val="2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436D3E"/>
    <w:multiLevelType w:val="hybridMultilevel"/>
    <w:tmpl w:val="DC02DD96"/>
    <w:lvl w:ilvl="0" w:tplc="ADAAEE4E">
      <w:start w:val="9"/>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541F9"/>
    <w:multiLevelType w:val="hybridMultilevel"/>
    <w:tmpl w:val="CAD857D2"/>
    <w:lvl w:ilvl="0" w:tplc="43FEE116">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674EF"/>
    <w:multiLevelType w:val="hybridMultilevel"/>
    <w:tmpl w:val="976A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4488"/>
    <w:multiLevelType w:val="hybridMultilevel"/>
    <w:tmpl w:val="AD58BF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59A5CFA"/>
    <w:multiLevelType w:val="hybridMultilevel"/>
    <w:tmpl w:val="FBC2EE06"/>
    <w:lvl w:ilvl="0" w:tplc="7A2C7D4A">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AA96813"/>
    <w:multiLevelType w:val="hybridMultilevel"/>
    <w:tmpl w:val="D752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164B8"/>
    <w:multiLevelType w:val="hybridMultilevel"/>
    <w:tmpl w:val="8752C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D74CD8"/>
    <w:multiLevelType w:val="hybridMultilevel"/>
    <w:tmpl w:val="57642846"/>
    <w:lvl w:ilvl="0" w:tplc="8732085E">
      <w:start w:val="9"/>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F4B3534"/>
    <w:multiLevelType w:val="hybridMultilevel"/>
    <w:tmpl w:val="51CA3BEE"/>
    <w:lvl w:ilvl="0" w:tplc="DEE6DC62">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22213"/>
    <w:multiLevelType w:val="hybridMultilevel"/>
    <w:tmpl w:val="91C6CB1C"/>
    <w:lvl w:ilvl="0" w:tplc="A6D82C88">
      <w:start w:val="1"/>
      <w:numFmt w:val="decimal"/>
      <w:lvlText w:val="%1."/>
      <w:lvlJc w:val="left"/>
      <w:pPr>
        <w:ind w:left="1080" w:hanging="720"/>
      </w:pPr>
      <w:rPr>
        <w:rFonts w:hint="default"/>
        <w:b w:val="0"/>
        <w:sz w:val="20"/>
        <w:szCs w:val="20"/>
      </w:rPr>
    </w:lvl>
    <w:lvl w:ilvl="1" w:tplc="1088728E">
      <w:start w:val="1"/>
      <w:numFmt w:val="upperLetter"/>
      <w:lvlText w:val="%2."/>
      <w:lvlJc w:val="left"/>
      <w:pPr>
        <w:ind w:left="927" w:hanging="360"/>
      </w:pPr>
      <w:rPr>
        <w:color w:val="auto"/>
      </w:rPr>
    </w:lvl>
    <w:lvl w:ilvl="2" w:tplc="90D0ECC0">
      <w:start w:val="1"/>
      <w:numFmt w:val="decimal"/>
      <w:lvlText w:val="%3."/>
      <w:lvlJc w:val="left"/>
      <w:pPr>
        <w:ind w:left="1030" w:hanging="180"/>
      </w:pPr>
      <w:rPr>
        <w:rFonts w:hint="default"/>
      </w:rPr>
    </w:lvl>
    <w:lvl w:ilvl="3" w:tplc="0409000F">
      <w:start w:val="1"/>
      <w:numFmt w:val="decimal"/>
      <w:lvlText w:val="%4."/>
      <w:lvlJc w:val="left"/>
      <w:pPr>
        <w:ind w:left="2880" w:hanging="360"/>
      </w:pPr>
    </w:lvl>
    <w:lvl w:ilvl="4" w:tplc="7E8C5608">
      <w:start w:val="4"/>
      <w:numFmt w:val="upperRoman"/>
      <w:lvlText w:val="%5&gt;"/>
      <w:lvlJc w:val="left"/>
      <w:pPr>
        <w:ind w:left="3960" w:hanging="720"/>
      </w:pPr>
      <w:rPr>
        <w:rFonts w:hint="default"/>
      </w:rPr>
    </w:lvl>
    <w:lvl w:ilvl="5" w:tplc="133E7E0E">
      <w:start w:val="3"/>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C3086"/>
    <w:multiLevelType w:val="hybridMultilevel"/>
    <w:tmpl w:val="EAFC48BE"/>
    <w:lvl w:ilvl="0" w:tplc="49629030">
      <w:start w:val="3"/>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193CBE"/>
    <w:multiLevelType w:val="hybridMultilevel"/>
    <w:tmpl w:val="1DAA8D86"/>
    <w:lvl w:ilvl="0" w:tplc="DBD2CADE">
      <w:start w:val="11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2AA58E7"/>
    <w:multiLevelType w:val="hybridMultilevel"/>
    <w:tmpl w:val="D45A2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76EB3"/>
    <w:multiLevelType w:val="hybridMultilevel"/>
    <w:tmpl w:val="CB564930"/>
    <w:lvl w:ilvl="0" w:tplc="5A5CFFBE">
      <w:start w:val="8"/>
      <w:numFmt w:val="decimal"/>
      <w:lvlText w:val="%1."/>
      <w:lvlJc w:val="left"/>
      <w:pPr>
        <w:ind w:left="1905" w:hanging="360"/>
      </w:pPr>
      <w:rPr>
        <w:rFonts w:hint="default"/>
      </w:rPr>
    </w:lvl>
    <w:lvl w:ilvl="1" w:tplc="08090019" w:tentative="1">
      <w:start w:val="1"/>
      <w:numFmt w:val="lowerLetter"/>
      <w:lvlText w:val="%2."/>
      <w:lvlJc w:val="left"/>
      <w:pPr>
        <w:ind w:left="2625" w:hanging="360"/>
      </w:pPr>
    </w:lvl>
    <w:lvl w:ilvl="2" w:tplc="0809001B" w:tentative="1">
      <w:start w:val="1"/>
      <w:numFmt w:val="lowerRoman"/>
      <w:lvlText w:val="%3."/>
      <w:lvlJc w:val="right"/>
      <w:pPr>
        <w:ind w:left="3345" w:hanging="180"/>
      </w:pPr>
    </w:lvl>
    <w:lvl w:ilvl="3" w:tplc="0809000F" w:tentative="1">
      <w:start w:val="1"/>
      <w:numFmt w:val="decimal"/>
      <w:lvlText w:val="%4."/>
      <w:lvlJc w:val="left"/>
      <w:pPr>
        <w:ind w:left="4065" w:hanging="360"/>
      </w:pPr>
    </w:lvl>
    <w:lvl w:ilvl="4" w:tplc="08090019" w:tentative="1">
      <w:start w:val="1"/>
      <w:numFmt w:val="lowerLetter"/>
      <w:lvlText w:val="%5."/>
      <w:lvlJc w:val="left"/>
      <w:pPr>
        <w:ind w:left="4785" w:hanging="360"/>
      </w:pPr>
    </w:lvl>
    <w:lvl w:ilvl="5" w:tplc="0809001B" w:tentative="1">
      <w:start w:val="1"/>
      <w:numFmt w:val="lowerRoman"/>
      <w:lvlText w:val="%6."/>
      <w:lvlJc w:val="right"/>
      <w:pPr>
        <w:ind w:left="5505" w:hanging="180"/>
      </w:pPr>
    </w:lvl>
    <w:lvl w:ilvl="6" w:tplc="0809000F" w:tentative="1">
      <w:start w:val="1"/>
      <w:numFmt w:val="decimal"/>
      <w:lvlText w:val="%7."/>
      <w:lvlJc w:val="left"/>
      <w:pPr>
        <w:ind w:left="6225" w:hanging="360"/>
      </w:pPr>
    </w:lvl>
    <w:lvl w:ilvl="7" w:tplc="08090019" w:tentative="1">
      <w:start w:val="1"/>
      <w:numFmt w:val="lowerLetter"/>
      <w:lvlText w:val="%8."/>
      <w:lvlJc w:val="left"/>
      <w:pPr>
        <w:ind w:left="6945" w:hanging="360"/>
      </w:pPr>
    </w:lvl>
    <w:lvl w:ilvl="8" w:tplc="0809001B" w:tentative="1">
      <w:start w:val="1"/>
      <w:numFmt w:val="lowerRoman"/>
      <w:lvlText w:val="%9."/>
      <w:lvlJc w:val="right"/>
      <w:pPr>
        <w:ind w:left="7665" w:hanging="180"/>
      </w:pPr>
    </w:lvl>
  </w:abstractNum>
  <w:abstractNum w:abstractNumId="35" w15:restartNumberingAfterBreak="0">
    <w:nsid w:val="6BC93FA5"/>
    <w:multiLevelType w:val="hybridMultilevel"/>
    <w:tmpl w:val="5C406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3374F20"/>
    <w:multiLevelType w:val="hybridMultilevel"/>
    <w:tmpl w:val="A5DC8070"/>
    <w:lvl w:ilvl="0" w:tplc="E3D88C66">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7734BF7"/>
    <w:multiLevelType w:val="hybridMultilevel"/>
    <w:tmpl w:val="249A8BF0"/>
    <w:lvl w:ilvl="0" w:tplc="9B162D82">
      <w:start w:val="3"/>
      <w:numFmt w:val="bullet"/>
      <w:lvlText w:val="-"/>
      <w:lvlJc w:val="left"/>
      <w:pPr>
        <w:ind w:left="1440" w:hanging="360"/>
      </w:pPr>
      <w:rPr>
        <w:rFonts w:ascii="Times New Roman" w:eastAsiaTheme="minorEastAsia"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9D5ECE"/>
    <w:multiLevelType w:val="hybridMultilevel"/>
    <w:tmpl w:val="8A6C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E799E"/>
    <w:multiLevelType w:val="hybridMultilevel"/>
    <w:tmpl w:val="FBC2EFD0"/>
    <w:lvl w:ilvl="0" w:tplc="115A15F0">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F86718"/>
    <w:multiLevelType w:val="hybridMultilevel"/>
    <w:tmpl w:val="591AC9CC"/>
    <w:lvl w:ilvl="0" w:tplc="3ED4A7D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FBB0C08"/>
    <w:multiLevelType w:val="hybridMultilevel"/>
    <w:tmpl w:val="DF5A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24"/>
  </w:num>
  <w:num w:numId="4">
    <w:abstractNumId w:val="1"/>
  </w:num>
  <w:num w:numId="5">
    <w:abstractNumId w:val="37"/>
  </w:num>
  <w:num w:numId="6">
    <w:abstractNumId w:val="6"/>
  </w:num>
  <w:num w:numId="7">
    <w:abstractNumId w:val="7"/>
  </w:num>
  <w:num w:numId="8">
    <w:abstractNumId w:val="10"/>
  </w:num>
  <w:num w:numId="9">
    <w:abstractNumId w:val="20"/>
  </w:num>
  <w:num w:numId="10">
    <w:abstractNumId w:val="16"/>
  </w:num>
  <w:num w:numId="11">
    <w:abstractNumId w:val="26"/>
  </w:num>
  <w:num w:numId="12">
    <w:abstractNumId w:val="25"/>
  </w:num>
  <w:num w:numId="13">
    <w:abstractNumId w:val="40"/>
  </w:num>
  <w:num w:numId="14">
    <w:abstractNumId w:val="3"/>
  </w:num>
  <w:num w:numId="15">
    <w:abstractNumId w:val="39"/>
  </w:num>
  <w:num w:numId="16">
    <w:abstractNumId w:val="19"/>
  </w:num>
  <w:num w:numId="17">
    <w:abstractNumId w:val="2"/>
  </w:num>
  <w:num w:numId="18">
    <w:abstractNumId w:val="8"/>
  </w:num>
  <w:num w:numId="19">
    <w:abstractNumId w:val="13"/>
  </w:num>
  <w:num w:numId="20">
    <w:abstractNumId w:val="36"/>
  </w:num>
  <w:num w:numId="21">
    <w:abstractNumId w:val="18"/>
  </w:num>
  <w:num w:numId="22">
    <w:abstractNumId w:val="17"/>
  </w:num>
  <w:num w:numId="23">
    <w:abstractNumId w:val="4"/>
  </w:num>
  <w:num w:numId="24">
    <w:abstractNumId w:val="5"/>
  </w:num>
  <w:num w:numId="25">
    <w:abstractNumId w:val="14"/>
  </w:num>
  <w:num w:numId="26">
    <w:abstractNumId w:val="38"/>
  </w:num>
  <w:num w:numId="27">
    <w:abstractNumId w:val="23"/>
  </w:num>
  <w:num w:numId="28">
    <w:abstractNumId w:val="41"/>
  </w:num>
  <w:num w:numId="29">
    <w:abstractNumId w:val="29"/>
  </w:num>
  <w:num w:numId="30">
    <w:abstractNumId w:val="31"/>
  </w:num>
  <w:num w:numId="31">
    <w:abstractNumId w:val="32"/>
  </w:num>
  <w:num w:numId="32">
    <w:abstractNumId w:val="0"/>
  </w:num>
  <w:num w:numId="33">
    <w:abstractNumId w:val="28"/>
  </w:num>
  <w:num w:numId="34">
    <w:abstractNumId w:val="9"/>
  </w:num>
  <w:num w:numId="35">
    <w:abstractNumId w:val="33"/>
  </w:num>
  <w:num w:numId="36">
    <w:abstractNumId w:val="27"/>
  </w:num>
  <w:num w:numId="37">
    <w:abstractNumId w:val="12"/>
  </w:num>
  <w:num w:numId="38">
    <w:abstractNumId w:val="22"/>
  </w:num>
  <w:num w:numId="39">
    <w:abstractNumId w:val="34"/>
  </w:num>
  <w:num w:numId="40">
    <w:abstractNumId w:val="1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7F"/>
    <w:rsid w:val="0000077A"/>
    <w:rsid w:val="0000356E"/>
    <w:rsid w:val="0000400A"/>
    <w:rsid w:val="00007943"/>
    <w:rsid w:val="00010A3A"/>
    <w:rsid w:val="00011BD2"/>
    <w:rsid w:val="00011D2D"/>
    <w:rsid w:val="00022880"/>
    <w:rsid w:val="000274D6"/>
    <w:rsid w:val="00031EED"/>
    <w:rsid w:val="00033C55"/>
    <w:rsid w:val="000363F9"/>
    <w:rsid w:val="000440E9"/>
    <w:rsid w:val="00045FE2"/>
    <w:rsid w:val="00046203"/>
    <w:rsid w:val="00050820"/>
    <w:rsid w:val="00051AE9"/>
    <w:rsid w:val="000539BD"/>
    <w:rsid w:val="00054C7E"/>
    <w:rsid w:val="00057109"/>
    <w:rsid w:val="000571B8"/>
    <w:rsid w:val="00061472"/>
    <w:rsid w:val="00061D62"/>
    <w:rsid w:val="00062C95"/>
    <w:rsid w:val="00064226"/>
    <w:rsid w:val="00064C0E"/>
    <w:rsid w:val="000703EA"/>
    <w:rsid w:val="00071428"/>
    <w:rsid w:val="00071E28"/>
    <w:rsid w:val="00073474"/>
    <w:rsid w:val="00076590"/>
    <w:rsid w:val="0007695B"/>
    <w:rsid w:val="000800B3"/>
    <w:rsid w:val="00080BF9"/>
    <w:rsid w:val="00083A89"/>
    <w:rsid w:val="000841AA"/>
    <w:rsid w:val="00084732"/>
    <w:rsid w:val="00084890"/>
    <w:rsid w:val="000853A6"/>
    <w:rsid w:val="000904B3"/>
    <w:rsid w:val="000937CC"/>
    <w:rsid w:val="000A3757"/>
    <w:rsid w:val="000A6CEA"/>
    <w:rsid w:val="000A7DBA"/>
    <w:rsid w:val="000B43BF"/>
    <w:rsid w:val="000C0993"/>
    <w:rsid w:val="000C6E77"/>
    <w:rsid w:val="000D0C3E"/>
    <w:rsid w:val="000D28A4"/>
    <w:rsid w:val="000D54AC"/>
    <w:rsid w:val="000D6AD7"/>
    <w:rsid w:val="000E1C68"/>
    <w:rsid w:val="000E3A2F"/>
    <w:rsid w:val="000E4D14"/>
    <w:rsid w:val="000E56DE"/>
    <w:rsid w:val="000E5D9B"/>
    <w:rsid w:val="000E6950"/>
    <w:rsid w:val="000E72D9"/>
    <w:rsid w:val="000F0193"/>
    <w:rsid w:val="000F2D41"/>
    <w:rsid w:val="000F6137"/>
    <w:rsid w:val="00106220"/>
    <w:rsid w:val="00106685"/>
    <w:rsid w:val="00106C8C"/>
    <w:rsid w:val="00107127"/>
    <w:rsid w:val="00110A4F"/>
    <w:rsid w:val="001125F9"/>
    <w:rsid w:val="00114638"/>
    <w:rsid w:val="00116C94"/>
    <w:rsid w:val="00123631"/>
    <w:rsid w:val="00123F0E"/>
    <w:rsid w:val="001247BA"/>
    <w:rsid w:val="00125E9C"/>
    <w:rsid w:val="00132F8C"/>
    <w:rsid w:val="00143D7F"/>
    <w:rsid w:val="0014492A"/>
    <w:rsid w:val="001454C0"/>
    <w:rsid w:val="0014561F"/>
    <w:rsid w:val="001460F8"/>
    <w:rsid w:val="00151C21"/>
    <w:rsid w:val="0015297F"/>
    <w:rsid w:val="00154B33"/>
    <w:rsid w:val="001552A0"/>
    <w:rsid w:val="00155421"/>
    <w:rsid w:val="00156596"/>
    <w:rsid w:val="00160374"/>
    <w:rsid w:val="001615A8"/>
    <w:rsid w:val="0016248F"/>
    <w:rsid w:val="0016468B"/>
    <w:rsid w:val="00166DA5"/>
    <w:rsid w:val="001676DB"/>
    <w:rsid w:val="00174F7F"/>
    <w:rsid w:val="001768D9"/>
    <w:rsid w:val="001813BD"/>
    <w:rsid w:val="0018534E"/>
    <w:rsid w:val="00192D0B"/>
    <w:rsid w:val="0019686A"/>
    <w:rsid w:val="00196E7F"/>
    <w:rsid w:val="00197C62"/>
    <w:rsid w:val="001A6342"/>
    <w:rsid w:val="001A79B4"/>
    <w:rsid w:val="001B36F4"/>
    <w:rsid w:val="001B4450"/>
    <w:rsid w:val="001B4553"/>
    <w:rsid w:val="001B7D2B"/>
    <w:rsid w:val="001C253E"/>
    <w:rsid w:val="001C3D28"/>
    <w:rsid w:val="001C4162"/>
    <w:rsid w:val="001C4246"/>
    <w:rsid w:val="001C7D56"/>
    <w:rsid w:val="001D0180"/>
    <w:rsid w:val="001D0298"/>
    <w:rsid w:val="001D1BE3"/>
    <w:rsid w:val="001D2C80"/>
    <w:rsid w:val="001D5049"/>
    <w:rsid w:val="001D55C5"/>
    <w:rsid w:val="001D5E23"/>
    <w:rsid w:val="001D760B"/>
    <w:rsid w:val="001E33EB"/>
    <w:rsid w:val="001E4042"/>
    <w:rsid w:val="001E6522"/>
    <w:rsid w:val="001E68B1"/>
    <w:rsid w:val="001F1436"/>
    <w:rsid w:val="001F1A05"/>
    <w:rsid w:val="001F4689"/>
    <w:rsid w:val="00201098"/>
    <w:rsid w:val="00201FBF"/>
    <w:rsid w:val="002027C9"/>
    <w:rsid w:val="00203B7D"/>
    <w:rsid w:val="00206C2D"/>
    <w:rsid w:val="00206E32"/>
    <w:rsid w:val="00213F21"/>
    <w:rsid w:val="00217379"/>
    <w:rsid w:val="002175C4"/>
    <w:rsid w:val="002212F0"/>
    <w:rsid w:val="002216F5"/>
    <w:rsid w:val="00221C95"/>
    <w:rsid w:val="00222F8B"/>
    <w:rsid w:val="00224F97"/>
    <w:rsid w:val="00225C35"/>
    <w:rsid w:val="0022772D"/>
    <w:rsid w:val="002374E6"/>
    <w:rsid w:val="00240AE8"/>
    <w:rsid w:val="00241A87"/>
    <w:rsid w:val="00241FCB"/>
    <w:rsid w:val="00243696"/>
    <w:rsid w:val="00244FC0"/>
    <w:rsid w:val="0024637A"/>
    <w:rsid w:val="002468E9"/>
    <w:rsid w:val="00250D9D"/>
    <w:rsid w:val="00251E1C"/>
    <w:rsid w:val="00252F19"/>
    <w:rsid w:val="00253AD7"/>
    <w:rsid w:val="00262A2C"/>
    <w:rsid w:val="00264750"/>
    <w:rsid w:val="002652E9"/>
    <w:rsid w:val="00265D4F"/>
    <w:rsid w:val="00266D6B"/>
    <w:rsid w:val="00267264"/>
    <w:rsid w:val="002706FC"/>
    <w:rsid w:val="002714A5"/>
    <w:rsid w:val="0027408D"/>
    <w:rsid w:val="00284A31"/>
    <w:rsid w:val="00285F22"/>
    <w:rsid w:val="00293ADA"/>
    <w:rsid w:val="00297D26"/>
    <w:rsid w:val="002A0368"/>
    <w:rsid w:val="002A0621"/>
    <w:rsid w:val="002A0713"/>
    <w:rsid w:val="002A0AC8"/>
    <w:rsid w:val="002A1037"/>
    <w:rsid w:val="002A10F6"/>
    <w:rsid w:val="002A1293"/>
    <w:rsid w:val="002A3204"/>
    <w:rsid w:val="002B1561"/>
    <w:rsid w:val="002B6F6F"/>
    <w:rsid w:val="002B78E2"/>
    <w:rsid w:val="002C0E4B"/>
    <w:rsid w:val="002C0FED"/>
    <w:rsid w:val="002C1881"/>
    <w:rsid w:val="002C31B5"/>
    <w:rsid w:val="002C35BB"/>
    <w:rsid w:val="002C62E8"/>
    <w:rsid w:val="002D1BC9"/>
    <w:rsid w:val="002D3519"/>
    <w:rsid w:val="002E174B"/>
    <w:rsid w:val="002E21AD"/>
    <w:rsid w:val="002E379A"/>
    <w:rsid w:val="002E3CA9"/>
    <w:rsid w:val="002F1559"/>
    <w:rsid w:val="002F4FA2"/>
    <w:rsid w:val="0030247D"/>
    <w:rsid w:val="00302E45"/>
    <w:rsid w:val="00303580"/>
    <w:rsid w:val="003054BB"/>
    <w:rsid w:val="00315156"/>
    <w:rsid w:val="0031570A"/>
    <w:rsid w:val="00320DF9"/>
    <w:rsid w:val="003245BE"/>
    <w:rsid w:val="003267A6"/>
    <w:rsid w:val="00326A61"/>
    <w:rsid w:val="00333AA5"/>
    <w:rsid w:val="00334B05"/>
    <w:rsid w:val="00334C83"/>
    <w:rsid w:val="00336C8B"/>
    <w:rsid w:val="00340217"/>
    <w:rsid w:val="00340D9D"/>
    <w:rsid w:val="003428A2"/>
    <w:rsid w:val="003460F4"/>
    <w:rsid w:val="0035199A"/>
    <w:rsid w:val="00357175"/>
    <w:rsid w:val="00363D57"/>
    <w:rsid w:val="00364A5B"/>
    <w:rsid w:val="00371B20"/>
    <w:rsid w:val="00371E14"/>
    <w:rsid w:val="00374D86"/>
    <w:rsid w:val="00375430"/>
    <w:rsid w:val="0037769A"/>
    <w:rsid w:val="00377EFB"/>
    <w:rsid w:val="00382CF5"/>
    <w:rsid w:val="00384889"/>
    <w:rsid w:val="00386951"/>
    <w:rsid w:val="003869C4"/>
    <w:rsid w:val="00386B80"/>
    <w:rsid w:val="0039003B"/>
    <w:rsid w:val="00392CE1"/>
    <w:rsid w:val="00393128"/>
    <w:rsid w:val="00394391"/>
    <w:rsid w:val="0039646E"/>
    <w:rsid w:val="003972E2"/>
    <w:rsid w:val="00397B74"/>
    <w:rsid w:val="003A0408"/>
    <w:rsid w:val="003A3C15"/>
    <w:rsid w:val="003B0703"/>
    <w:rsid w:val="003B33D9"/>
    <w:rsid w:val="003B4046"/>
    <w:rsid w:val="003B4890"/>
    <w:rsid w:val="003C10E4"/>
    <w:rsid w:val="003C3428"/>
    <w:rsid w:val="003D3C31"/>
    <w:rsid w:val="003D4950"/>
    <w:rsid w:val="003E4261"/>
    <w:rsid w:val="003F0C9A"/>
    <w:rsid w:val="003F11EF"/>
    <w:rsid w:val="003F1AF1"/>
    <w:rsid w:val="003F2D47"/>
    <w:rsid w:val="003F4679"/>
    <w:rsid w:val="003F63E4"/>
    <w:rsid w:val="004013BD"/>
    <w:rsid w:val="00403560"/>
    <w:rsid w:val="00403B75"/>
    <w:rsid w:val="00404793"/>
    <w:rsid w:val="00404846"/>
    <w:rsid w:val="004066A0"/>
    <w:rsid w:val="004117C8"/>
    <w:rsid w:val="004129E8"/>
    <w:rsid w:val="00413238"/>
    <w:rsid w:val="004146CE"/>
    <w:rsid w:val="00415522"/>
    <w:rsid w:val="004243AA"/>
    <w:rsid w:val="00425808"/>
    <w:rsid w:val="004279B5"/>
    <w:rsid w:val="00430433"/>
    <w:rsid w:val="00433935"/>
    <w:rsid w:val="00433AD3"/>
    <w:rsid w:val="00433F6C"/>
    <w:rsid w:val="00433FF6"/>
    <w:rsid w:val="00435926"/>
    <w:rsid w:val="00437923"/>
    <w:rsid w:val="00442615"/>
    <w:rsid w:val="00445287"/>
    <w:rsid w:val="00450529"/>
    <w:rsid w:val="00451D34"/>
    <w:rsid w:val="0045676C"/>
    <w:rsid w:val="00457D5C"/>
    <w:rsid w:val="00460864"/>
    <w:rsid w:val="00462E52"/>
    <w:rsid w:val="00465201"/>
    <w:rsid w:val="00465B98"/>
    <w:rsid w:val="00466B3C"/>
    <w:rsid w:val="004730F1"/>
    <w:rsid w:val="00473E20"/>
    <w:rsid w:val="00474979"/>
    <w:rsid w:val="004761EF"/>
    <w:rsid w:val="00476E1E"/>
    <w:rsid w:val="0047763D"/>
    <w:rsid w:val="00481B8D"/>
    <w:rsid w:val="004876EB"/>
    <w:rsid w:val="0049306D"/>
    <w:rsid w:val="00495D9A"/>
    <w:rsid w:val="00497611"/>
    <w:rsid w:val="004A0212"/>
    <w:rsid w:val="004A1A48"/>
    <w:rsid w:val="004A351E"/>
    <w:rsid w:val="004A3607"/>
    <w:rsid w:val="004A3E30"/>
    <w:rsid w:val="004A451A"/>
    <w:rsid w:val="004A495A"/>
    <w:rsid w:val="004A4D93"/>
    <w:rsid w:val="004A5F73"/>
    <w:rsid w:val="004B070F"/>
    <w:rsid w:val="004B1E54"/>
    <w:rsid w:val="004B52A5"/>
    <w:rsid w:val="004B5995"/>
    <w:rsid w:val="004B5FCE"/>
    <w:rsid w:val="004C26AE"/>
    <w:rsid w:val="004C3270"/>
    <w:rsid w:val="004C4ED0"/>
    <w:rsid w:val="004C637B"/>
    <w:rsid w:val="004C6FC6"/>
    <w:rsid w:val="004C7545"/>
    <w:rsid w:val="004D4355"/>
    <w:rsid w:val="004D5812"/>
    <w:rsid w:val="004D617F"/>
    <w:rsid w:val="004D7682"/>
    <w:rsid w:val="004E213C"/>
    <w:rsid w:val="004E4283"/>
    <w:rsid w:val="004F0C6F"/>
    <w:rsid w:val="004F23A4"/>
    <w:rsid w:val="005006CD"/>
    <w:rsid w:val="0050274A"/>
    <w:rsid w:val="00504AE3"/>
    <w:rsid w:val="00512D12"/>
    <w:rsid w:val="0051585D"/>
    <w:rsid w:val="005201EB"/>
    <w:rsid w:val="00521520"/>
    <w:rsid w:val="00525E90"/>
    <w:rsid w:val="005345DD"/>
    <w:rsid w:val="00537B4D"/>
    <w:rsid w:val="00537C2D"/>
    <w:rsid w:val="005422C1"/>
    <w:rsid w:val="0054577C"/>
    <w:rsid w:val="005469F6"/>
    <w:rsid w:val="0055081D"/>
    <w:rsid w:val="00554264"/>
    <w:rsid w:val="00555457"/>
    <w:rsid w:val="00555E8A"/>
    <w:rsid w:val="00561740"/>
    <w:rsid w:val="00562BD1"/>
    <w:rsid w:val="005631AA"/>
    <w:rsid w:val="0056482F"/>
    <w:rsid w:val="00570B6E"/>
    <w:rsid w:val="00572D03"/>
    <w:rsid w:val="00572F06"/>
    <w:rsid w:val="0057475E"/>
    <w:rsid w:val="0057527C"/>
    <w:rsid w:val="0058040B"/>
    <w:rsid w:val="005858CE"/>
    <w:rsid w:val="00585A3B"/>
    <w:rsid w:val="00586905"/>
    <w:rsid w:val="00586924"/>
    <w:rsid w:val="00586D1E"/>
    <w:rsid w:val="00586DFF"/>
    <w:rsid w:val="005910D0"/>
    <w:rsid w:val="00596F07"/>
    <w:rsid w:val="005A025F"/>
    <w:rsid w:val="005A0C94"/>
    <w:rsid w:val="005A1067"/>
    <w:rsid w:val="005A3D40"/>
    <w:rsid w:val="005A4B98"/>
    <w:rsid w:val="005A4CA6"/>
    <w:rsid w:val="005A7BEC"/>
    <w:rsid w:val="005B14FC"/>
    <w:rsid w:val="005B1E80"/>
    <w:rsid w:val="005B2C67"/>
    <w:rsid w:val="005B731F"/>
    <w:rsid w:val="005C4305"/>
    <w:rsid w:val="005C727B"/>
    <w:rsid w:val="005D164F"/>
    <w:rsid w:val="005D6078"/>
    <w:rsid w:val="005D7A71"/>
    <w:rsid w:val="005D7DD9"/>
    <w:rsid w:val="005D7E3D"/>
    <w:rsid w:val="005E18CC"/>
    <w:rsid w:val="005F291E"/>
    <w:rsid w:val="005F36B2"/>
    <w:rsid w:val="005F4A83"/>
    <w:rsid w:val="005F5AC7"/>
    <w:rsid w:val="005F73CF"/>
    <w:rsid w:val="0060015E"/>
    <w:rsid w:val="00601E13"/>
    <w:rsid w:val="006021D2"/>
    <w:rsid w:val="00606FA7"/>
    <w:rsid w:val="00607DB7"/>
    <w:rsid w:val="00611608"/>
    <w:rsid w:val="006123C6"/>
    <w:rsid w:val="00613A60"/>
    <w:rsid w:val="00616D26"/>
    <w:rsid w:val="00620207"/>
    <w:rsid w:val="00622623"/>
    <w:rsid w:val="00622789"/>
    <w:rsid w:val="0063050C"/>
    <w:rsid w:val="00630940"/>
    <w:rsid w:val="00635BA1"/>
    <w:rsid w:val="006408A0"/>
    <w:rsid w:val="006416B1"/>
    <w:rsid w:val="00641863"/>
    <w:rsid w:val="0064190A"/>
    <w:rsid w:val="00642C59"/>
    <w:rsid w:val="00643B52"/>
    <w:rsid w:val="006454AF"/>
    <w:rsid w:val="00645D41"/>
    <w:rsid w:val="00646048"/>
    <w:rsid w:val="0065192D"/>
    <w:rsid w:val="00652B85"/>
    <w:rsid w:val="00652ED5"/>
    <w:rsid w:val="00656BC0"/>
    <w:rsid w:val="0065782D"/>
    <w:rsid w:val="00657BB6"/>
    <w:rsid w:val="00660B0E"/>
    <w:rsid w:val="00661EE9"/>
    <w:rsid w:val="00664FC8"/>
    <w:rsid w:val="00671B38"/>
    <w:rsid w:val="00674E72"/>
    <w:rsid w:val="00675A12"/>
    <w:rsid w:val="0067676F"/>
    <w:rsid w:val="00676CE2"/>
    <w:rsid w:val="00684621"/>
    <w:rsid w:val="0068644D"/>
    <w:rsid w:val="00687364"/>
    <w:rsid w:val="00690673"/>
    <w:rsid w:val="0069133F"/>
    <w:rsid w:val="006925A3"/>
    <w:rsid w:val="00697C21"/>
    <w:rsid w:val="006A1335"/>
    <w:rsid w:val="006A1D34"/>
    <w:rsid w:val="006A788C"/>
    <w:rsid w:val="006A7F5A"/>
    <w:rsid w:val="006A7FA6"/>
    <w:rsid w:val="006B41FF"/>
    <w:rsid w:val="006B4EFD"/>
    <w:rsid w:val="006B5776"/>
    <w:rsid w:val="006B748F"/>
    <w:rsid w:val="006C427B"/>
    <w:rsid w:val="006C5051"/>
    <w:rsid w:val="006C6879"/>
    <w:rsid w:val="006D3CCF"/>
    <w:rsid w:val="006D5CE9"/>
    <w:rsid w:val="006D7413"/>
    <w:rsid w:val="006E0E53"/>
    <w:rsid w:val="006E3754"/>
    <w:rsid w:val="006E6242"/>
    <w:rsid w:val="006F26D8"/>
    <w:rsid w:val="006F4308"/>
    <w:rsid w:val="0070040E"/>
    <w:rsid w:val="007013DA"/>
    <w:rsid w:val="007015DE"/>
    <w:rsid w:val="00704E56"/>
    <w:rsid w:val="00706F16"/>
    <w:rsid w:val="00712C29"/>
    <w:rsid w:val="00713824"/>
    <w:rsid w:val="00716640"/>
    <w:rsid w:val="00717004"/>
    <w:rsid w:val="007213AA"/>
    <w:rsid w:val="007250B8"/>
    <w:rsid w:val="007256AE"/>
    <w:rsid w:val="007256D9"/>
    <w:rsid w:val="0073035D"/>
    <w:rsid w:val="00730795"/>
    <w:rsid w:val="00731D04"/>
    <w:rsid w:val="00732002"/>
    <w:rsid w:val="00735747"/>
    <w:rsid w:val="00736979"/>
    <w:rsid w:val="007411E1"/>
    <w:rsid w:val="00742324"/>
    <w:rsid w:val="00746931"/>
    <w:rsid w:val="00760C3D"/>
    <w:rsid w:val="007649BF"/>
    <w:rsid w:val="00764C6B"/>
    <w:rsid w:val="00764E49"/>
    <w:rsid w:val="007651A2"/>
    <w:rsid w:val="00765D57"/>
    <w:rsid w:val="00777D1D"/>
    <w:rsid w:val="00782883"/>
    <w:rsid w:val="00784CDA"/>
    <w:rsid w:val="007874B7"/>
    <w:rsid w:val="007874F4"/>
    <w:rsid w:val="0078767A"/>
    <w:rsid w:val="00795101"/>
    <w:rsid w:val="00795483"/>
    <w:rsid w:val="007956D3"/>
    <w:rsid w:val="00796FB7"/>
    <w:rsid w:val="0079757A"/>
    <w:rsid w:val="00797928"/>
    <w:rsid w:val="00797E30"/>
    <w:rsid w:val="007A3815"/>
    <w:rsid w:val="007A3A65"/>
    <w:rsid w:val="007A3A99"/>
    <w:rsid w:val="007A49B7"/>
    <w:rsid w:val="007A4E59"/>
    <w:rsid w:val="007A757F"/>
    <w:rsid w:val="007A7E5E"/>
    <w:rsid w:val="007B002A"/>
    <w:rsid w:val="007B4AA5"/>
    <w:rsid w:val="007B5C2D"/>
    <w:rsid w:val="007B5DA2"/>
    <w:rsid w:val="007B74D8"/>
    <w:rsid w:val="007C0C42"/>
    <w:rsid w:val="007C1BF1"/>
    <w:rsid w:val="007C213B"/>
    <w:rsid w:val="007C2CF5"/>
    <w:rsid w:val="007C3944"/>
    <w:rsid w:val="007C43BA"/>
    <w:rsid w:val="007C50FB"/>
    <w:rsid w:val="007C59D0"/>
    <w:rsid w:val="007C5BF7"/>
    <w:rsid w:val="007C7874"/>
    <w:rsid w:val="007D4540"/>
    <w:rsid w:val="007D6F34"/>
    <w:rsid w:val="007E2173"/>
    <w:rsid w:val="007E4B13"/>
    <w:rsid w:val="007E4E46"/>
    <w:rsid w:val="007E547A"/>
    <w:rsid w:val="007E6AF5"/>
    <w:rsid w:val="007E6C83"/>
    <w:rsid w:val="007F29BA"/>
    <w:rsid w:val="007F4605"/>
    <w:rsid w:val="007F7793"/>
    <w:rsid w:val="00805300"/>
    <w:rsid w:val="00811BAE"/>
    <w:rsid w:val="0081441B"/>
    <w:rsid w:val="00815669"/>
    <w:rsid w:val="00821108"/>
    <w:rsid w:val="008220BE"/>
    <w:rsid w:val="0082403F"/>
    <w:rsid w:val="008277A1"/>
    <w:rsid w:val="00827C84"/>
    <w:rsid w:val="00835A22"/>
    <w:rsid w:val="0083670E"/>
    <w:rsid w:val="00837F53"/>
    <w:rsid w:val="00840644"/>
    <w:rsid w:val="00841790"/>
    <w:rsid w:val="00845B91"/>
    <w:rsid w:val="008500B6"/>
    <w:rsid w:val="0085090D"/>
    <w:rsid w:val="00850D57"/>
    <w:rsid w:val="00853630"/>
    <w:rsid w:val="00853A23"/>
    <w:rsid w:val="00853D04"/>
    <w:rsid w:val="008547F7"/>
    <w:rsid w:val="00857416"/>
    <w:rsid w:val="008605F6"/>
    <w:rsid w:val="00860E8F"/>
    <w:rsid w:val="0086230D"/>
    <w:rsid w:val="0086346C"/>
    <w:rsid w:val="0087104F"/>
    <w:rsid w:val="0087332D"/>
    <w:rsid w:val="008735EB"/>
    <w:rsid w:val="008738FF"/>
    <w:rsid w:val="00875EC6"/>
    <w:rsid w:val="008760D0"/>
    <w:rsid w:val="008810A2"/>
    <w:rsid w:val="00881CA6"/>
    <w:rsid w:val="008841FC"/>
    <w:rsid w:val="00886D0F"/>
    <w:rsid w:val="008974D1"/>
    <w:rsid w:val="008A6F54"/>
    <w:rsid w:val="008A79AD"/>
    <w:rsid w:val="008B3E8A"/>
    <w:rsid w:val="008B401D"/>
    <w:rsid w:val="008C15FB"/>
    <w:rsid w:val="008C266C"/>
    <w:rsid w:val="008C6495"/>
    <w:rsid w:val="008C69C2"/>
    <w:rsid w:val="008C7D82"/>
    <w:rsid w:val="008D109B"/>
    <w:rsid w:val="008D254C"/>
    <w:rsid w:val="008D3625"/>
    <w:rsid w:val="008D4417"/>
    <w:rsid w:val="008E0F74"/>
    <w:rsid w:val="008E7908"/>
    <w:rsid w:val="008E7E1D"/>
    <w:rsid w:val="009005E4"/>
    <w:rsid w:val="009037E4"/>
    <w:rsid w:val="009061AF"/>
    <w:rsid w:val="00906A58"/>
    <w:rsid w:val="0091093E"/>
    <w:rsid w:val="00921BC8"/>
    <w:rsid w:val="009246F0"/>
    <w:rsid w:val="009263BD"/>
    <w:rsid w:val="00930E29"/>
    <w:rsid w:val="00934289"/>
    <w:rsid w:val="00936816"/>
    <w:rsid w:val="00937E30"/>
    <w:rsid w:val="00941060"/>
    <w:rsid w:val="0094186A"/>
    <w:rsid w:val="0095163D"/>
    <w:rsid w:val="00954951"/>
    <w:rsid w:val="0095542A"/>
    <w:rsid w:val="00961EE7"/>
    <w:rsid w:val="00963110"/>
    <w:rsid w:val="00972B38"/>
    <w:rsid w:val="00973A43"/>
    <w:rsid w:val="00975B67"/>
    <w:rsid w:val="00976B4B"/>
    <w:rsid w:val="009775ED"/>
    <w:rsid w:val="009815E7"/>
    <w:rsid w:val="00982373"/>
    <w:rsid w:val="00982626"/>
    <w:rsid w:val="009826AF"/>
    <w:rsid w:val="00983297"/>
    <w:rsid w:val="00984ADD"/>
    <w:rsid w:val="009867A2"/>
    <w:rsid w:val="0098798C"/>
    <w:rsid w:val="00993FF4"/>
    <w:rsid w:val="009957C9"/>
    <w:rsid w:val="009A16C1"/>
    <w:rsid w:val="009A4B2D"/>
    <w:rsid w:val="009A6DD1"/>
    <w:rsid w:val="009B1C2D"/>
    <w:rsid w:val="009B3124"/>
    <w:rsid w:val="009B38F2"/>
    <w:rsid w:val="009B394B"/>
    <w:rsid w:val="009B3D2B"/>
    <w:rsid w:val="009B54F8"/>
    <w:rsid w:val="009B5B02"/>
    <w:rsid w:val="009B5DFC"/>
    <w:rsid w:val="009C42A9"/>
    <w:rsid w:val="009C653F"/>
    <w:rsid w:val="009C77DC"/>
    <w:rsid w:val="009C7946"/>
    <w:rsid w:val="009D0CD6"/>
    <w:rsid w:val="009D1F64"/>
    <w:rsid w:val="009D5626"/>
    <w:rsid w:val="009D585C"/>
    <w:rsid w:val="009E22A2"/>
    <w:rsid w:val="009E2EC9"/>
    <w:rsid w:val="009E54B9"/>
    <w:rsid w:val="009F026B"/>
    <w:rsid w:val="00A02C8C"/>
    <w:rsid w:val="00A2030F"/>
    <w:rsid w:val="00A215D2"/>
    <w:rsid w:val="00A23741"/>
    <w:rsid w:val="00A248DC"/>
    <w:rsid w:val="00A255E3"/>
    <w:rsid w:val="00A256A3"/>
    <w:rsid w:val="00A32702"/>
    <w:rsid w:val="00A32777"/>
    <w:rsid w:val="00A347C1"/>
    <w:rsid w:val="00A36056"/>
    <w:rsid w:val="00A374FA"/>
    <w:rsid w:val="00A37F04"/>
    <w:rsid w:val="00A4168D"/>
    <w:rsid w:val="00A4180B"/>
    <w:rsid w:val="00A44605"/>
    <w:rsid w:val="00A45E8F"/>
    <w:rsid w:val="00A45F22"/>
    <w:rsid w:val="00A53959"/>
    <w:rsid w:val="00A53CE1"/>
    <w:rsid w:val="00A53F32"/>
    <w:rsid w:val="00A64F5E"/>
    <w:rsid w:val="00A65B5C"/>
    <w:rsid w:val="00A70E16"/>
    <w:rsid w:val="00A71EE9"/>
    <w:rsid w:val="00A73427"/>
    <w:rsid w:val="00A8317A"/>
    <w:rsid w:val="00A93306"/>
    <w:rsid w:val="00A93A7F"/>
    <w:rsid w:val="00A95A90"/>
    <w:rsid w:val="00A969C8"/>
    <w:rsid w:val="00AA3FEC"/>
    <w:rsid w:val="00AA6019"/>
    <w:rsid w:val="00AB2746"/>
    <w:rsid w:val="00AB6471"/>
    <w:rsid w:val="00AB6F41"/>
    <w:rsid w:val="00AC1EFE"/>
    <w:rsid w:val="00AC26C2"/>
    <w:rsid w:val="00AC29B7"/>
    <w:rsid w:val="00AC6D7A"/>
    <w:rsid w:val="00AC7F7F"/>
    <w:rsid w:val="00AD333D"/>
    <w:rsid w:val="00AD6917"/>
    <w:rsid w:val="00AD727A"/>
    <w:rsid w:val="00AD797A"/>
    <w:rsid w:val="00AD7B00"/>
    <w:rsid w:val="00AE09EA"/>
    <w:rsid w:val="00AE1737"/>
    <w:rsid w:val="00AE366E"/>
    <w:rsid w:val="00AE41D5"/>
    <w:rsid w:val="00AE4EA1"/>
    <w:rsid w:val="00AE62B7"/>
    <w:rsid w:val="00AE6812"/>
    <w:rsid w:val="00AF444A"/>
    <w:rsid w:val="00AF48EF"/>
    <w:rsid w:val="00AF6A63"/>
    <w:rsid w:val="00AF7646"/>
    <w:rsid w:val="00AF7EFF"/>
    <w:rsid w:val="00B00BED"/>
    <w:rsid w:val="00B03C18"/>
    <w:rsid w:val="00B061B1"/>
    <w:rsid w:val="00B06C3C"/>
    <w:rsid w:val="00B11571"/>
    <w:rsid w:val="00B15190"/>
    <w:rsid w:val="00B1776E"/>
    <w:rsid w:val="00B202F9"/>
    <w:rsid w:val="00B23C23"/>
    <w:rsid w:val="00B246DB"/>
    <w:rsid w:val="00B24B80"/>
    <w:rsid w:val="00B26C7B"/>
    <w:rsid w:val="00B27078"/>
    <w:rsid w:val="00B27264"/>
    <w:rsid w:val="00B27669"/>
    <w:rsid w:val="00B2780A"/>
    <w:rsid w:val="00B303A0"/>
    <w:rsid w:val="00B31805"/>
    <w:rsid w:val="00B33E8F"/>
    <w:rsid w:val="00B364B9"/>
    <w:rsid w:val="00B36727"/>
    <w:rsid w:val="00B36811"/>
    <w:rsid w:val="00B409E9"/>
    <w:rsid w:val="00B4133C"/>
    <w:rsid w:val="00B41B3C"/>
    <w:rsid w:val="00B432C2"/>
    <w:rsid w:val="00B44B9F"/>
    <w:rsid w:val="00B46388"/>
    <w:rsid w:val="00B46822"/>
    <w:rsid w:val="00B50011"/>
    <w:rsid w:val="00B52927"/>
    <w:rsid w:val="00B52E78"/>
    <w:rsid w:val="00B53179"/>
    <w:rsid w:val="00B55B20"/>
    <w:rsid w:val="00B562F6"/>
    <w:rsid w:val="00B56F06"/>
    <w:rsid w:val="00B57CBF"/>
    <w:rsid w:val="00B64079"/>
    <w:rsid w:val="00B6734D"/>
    <w:rsid w:val="00B710D5"/>
    <w:rsid w:val="00B84EDB"/>
    <w:rsid w:val="00B850C5"/>
    <w:rsid w:val="00B9249C"/>
    <w:rsid w:val="00B94383"/>
    <w:rsid w:val="00B95ED9"/>
    <w:rsid w:val="00B964A7"/>
    <w:rsid w:val="00B96C88"/>
    <w:rsid w:val="00BA1726"/>
    <w:rsid w:val="00BA4A34"/>
    <w:rsid w:val="00BA6C9B"/>
    <w:rsid w:val="00BA7245"/>
    <w:rsid w:val="00BB21F0"/>
    <w:rsid w:val="00BB306F"/>
    <w:rsid w:val="00BC358C"/>
    <w:rsid w:val="00BC417F"/>
    <w:rsid w:val="00BC7FF5"/>
    <w:rsid w:val="00BD2135"/>
    <w:rsid w:val="00BD38F7"/>
    <w:rsid w:val="00BD5C8A"/>
    <w:rsid w:val="00BD759A"/>
    <w:rsid w:val="00BD7DCC"/>
    <w:rsid w:val="00BE0F5D"/>
    <w:rsid w:val="00BE6BAC"/>
    <w:rsid w:val="00BE70E0"/>
    <w:rsid w:val="00BF0773"/>
    <w:rsid w:val="00BF307E"/>
    <w:rsid w:val="00BF4C3A"/>
    <w:rsid w:val="00BF5198"/>
    <w:rsid w:val="00BF5413"/>
    <w:rsid w:val="00C15CFB"/>
    <w:rsid w:val="00C25AAE"/>
    <w:rsid w:val="00C340D5"/>
    <w:rsid w:val="00C3459F"/>
    <w:rsid w:val="00C34B83"/>
    <w:rsid w:val="00C34E81"/>
    <w:rsid w:val="00C37F28"/>
    <w:rsid w:val="00C42637"/>
    <w:rsid w:val="00C452EC"/>
    <w:rsid w:val="00C47571"/>
    <w:rsid w:val="00C55500"/>
    <w:rsid w:val="00C57082"/>
    <w:rsid w:val="00C64727"/>
    <w:rsid w:val="00C64C89"/>
    <w:rsid w:val="00C67B35"/>
    <w:rsid w:val="00C70442"/>
    <w:rsid w:val="00C75875"/>
    <w:rsid w:val="00C77B74"/>
    <w:rsid w:val="00C77FEE"/>
    <w:rsid w:val="00C81442"/>
    <w:rsid w:val="00C81D45"/>
    <w:rsid w:val="00C840AE"/>
    <w:rsid w:val="00C8725A"/>
    <w:rsid w:val="00C874FE"/>
    <w:rsid w:val="00C93E75"/>
    <w:rsid w:val="00CB2385"/>
    <w:rsid w:val="00CB2528"/>
    <w:rsid w:val="00CB36DC"/>
    <w:rsid w:val="00CB7E08"/>
    <w:rsid w:val="00CC258F"/>
    <w:rsid w:val="00CC44D5"/>
    <w:rsid w:val="00CC477E"/>
    <w:rsid w:val="00CC743B"/>
    <w:rsid w:val="00CD0E6C"/>
    <w:rsid w:val="00CD127A"/>
    <w:rsid w:val="00CD1325"/>
    <w:rsid w:val="00CD24B9"/>
    <w:rsid w:val="00CD2DA7"/>
    <w:rsid w:val="00CD41AC"/>
    <w:rsid w:val="00CD4CF7"/>
    <w:rsid w:val="00CD502E"/>
    <w:rsid w:val="00CD5679"/>
    <w:rsid w:val="00CD5838"/>
    <w:rsid w:val="00CE0BBC"/>
    <w:rsid w:val="00CE6EFE"/>
    <w:rsid w:val="00CF1446"/>
    <w:rsid w:val="00CF3096"/>
    <w:rsid w:val="00CF4E52"/>
    <w:rsid w:val="00D01BE0"/>
    <w:rsid w:val="00D040A5"/>
    <w:rsid w:val="00D044C1"/>
    <w:rsid w:val="00D04688"/>
    <w:rsid w:val="00D1213C"/>
    <w:rsid w:val="00D13051"/>
    <w:rsid w:val="00D1518F"/>
    <w:rsid w:val="00D16257"/>
    <w:rsid w:val="00D167D4"/>
    <w:rsid w:val="00D20AC1"/>
    <w:rsid w:val="00D22B63"/>
    <w:rsid w:val="00D249D1"/>
    <w:rsid w:val="00D306F4"/>
    <w:rsid w:val="00D328ED"/>
    <w:rsid w:val="00D333C7"/>
    <w:rsid w:val="00D34506"/>
    <w:rsid w:val="00D351BD"/>
    <w:rsid w:val="00D36154"/>
    <w:rsid w:val="00D51D97"/>
    <w:rsid w:val="00D532B4"/>
    <w:rsid w:val="00D53F16"/>
    <w:rsid w:val="00D556CF"/>
    <w:rsid w:val="00D62AA0"/>
    <w:rsid w:val="00D73EA6"/>
    <w:rsid w:val="00D757C8"/>
    <w:rsid w:val="00D77C2A"/>
    <w:rsid w:val="00D80FA4"/>
    <w:rsid w:val="00D823D2"/>
    <w:rsid w:val="00D830F3"/>
    <w:rsid w:val="00D86FEE"/>
    <w:rsid w:val="00D87919"/>
    <w:rsid w:val="00D902B7"/>
    <w:rsid w:val="00D90F48"/>
    <w:rsid w:val="00D944C6"/>
    <w:rsid w:val="00DA052B"/>
    <w:rsid w:val="00DA0B3A"/>
    <w:rsid w:val="00DA5824"/>
    <w:rsid w:val="00DA5F99"/>
    <w:rsid w:val="00DA6732"/>
    <w:rsid w:val="00DB32C2"/>
    <w:rsid w:val="00DB350A"/>
    <w:rsid w:val="00DB41C5"/>
    <w:rsid w:val="00DB53B1"/>
    <w:rsid w:val="00DC1231"/>
    <w:rsid w:val="00DC1C45"/>
    <w:rsid w:val="00DC73AC"/>
    <w:rsid w:val="00DD1504"/>
    <w:rsid w:val="00DD1B2D"/>
    <w:rsid w:val="00DD1DBC"/>
    <w:rsid w:val="00DD2224"/>
    <w:rsid w:val="00DE376B"/>
    <w:rsid w:val="00DE5798"/>
    <w:rsid w:val="00DE5C89"/>
    <w:rsid w:val="00DE7594"/>
    <w:rsid w:val="00DF2D44"/>
    <w:rsid w:val="00DF5C2D"/>
    <w:rsid w:val="00DF6E78"/>
    <w:rsid w:val="00E11DD0"/>
    <w:rsid w:val="00E123F5"/>
    <w:rsid w:val="00E14018"/>
    <w:rsid w:val="00E14570"/>
    <w:rsid w:val="00E14D64"/>
    <w:rsid w:val="00E17331"/>
    <w:rsid w:val="00E1772B"/>
    <w:rsid w:val="00E17F8B"/>
    <w:rsid w:val="00E21E47"/>
    <w:rsid w:val="00E2259B"/>
    <w:rsid w:val="00E22D1E"/>
    <w:rsid w:val="00E263DB"/>
    <w:rsid w:val="00E2647E"/>
    <w:rsid w:val="00E266B9"/>
    <w:rsid w:val="00E26FA6"/>
    <w:rsid w:val="00E40FD7"/>
    <w:rsid w:val="00E442D8"/>
    <w:rsid w:val="00E44E48"/>
    <w:rsid w:val="00E47330"/>
    <w:rsid w:val="00E5016E"/>
    <w:rsid w:val="00E522F2"/>
    <w:rsid w:val="00E539AB"/>
    <w:rsid w:val="00E55843"/>
    <w:rsid w:val="00E57FC9"/>
    <w:rsid w:val="00E621D6"/>
    <w:rsid w:val="00E658B4"/>
    <w:rsid w:val="00E66A7D"/>
    <w:rsid w:val="00E7129D"/>
    <w:rsid w:val="00E71962"/>
    <w:rsid w:val="00E7336A"/>
    <w:rsid w:val="00E77B33"/>
    <w:rsid w:val="00E800C6"/>
    <w:rsid w:val="00E807C6"/>
    <w:rsid w:val="00E82AC9"/>
    <w:rsid w:val="00E82FAB"/>
    <w:rsid w:val="00E852F8"/>
    <w:rsid w:val="00E87980"/>
    <w:rsid w:val="00E87A9A"/>
    <w:rsid w:val="00E90571"/>
    <w:rsid w:val="00E92943"/>
    <w:rsid w:val="00E94CA2"/>
    <w:rsid w:val="00E954DF"/>
    <w:rsid w:val="00E9583C"/>
    <w:rsid w:val="00E9758D"/>
    <w:rsid w:val="00EA02E5"/>
    <w:rsid w:val="00EA0440"/>
    <w:rsid w:val="00EA6789"/>
    <w:rsid w:val="00EA70BB"/>
    <w:rsid w:val="00EB1E69"/>
    <w:rsid w:val="00EB2A1F"/>
    <w:rsid w:val="00EB2B7F"/>
    <w:rsid w:val="00EB678A"/>
    <w:rsid w:val="00EB7590"/>
    <w:rsid w:val="00EC3D9B"/>
    <w:rsid w:val="00EC499B"/>
    <w:rsid w:val="00ED3682"/>
    <w:rsid w:val="00ED36FF"/>
    <w:rsid w:val="00ED50FB"/>
    <w:rsid w:val="00ED5216"/>
    <w:rsid w:val="00EE093E"/>
    <w:rsid w:val="00EE2F9E"/>
    <w:rsid w:val="00EE4029"/>
    <w:rsid w:val="00EE4977"/>
    <w:rsid w:val="00EE734B"/>
    <w:rsid w:val="00EF07E2"/>
    <w:rsid w:val="00EF1E7F"/>
    <w:rsid w:val="00EF4360"/>
    <w:rsid w:val="00EF4913"/>
    <w:rsid w:val="00EF4F1B"/>
    <w:rsid w:val="00F00D64"/>
    <w:rsid w:val="00F01952"/>
    <w:rsid w:val="00F01A03"/>
    <w:rsid w:val="00F02698"/>
    <w:rsid w:val="00F02CF4"/>
    <w:rsid w:val="00F06B8A"/>
    <w:rsid w:val="00F06D49"/>
    <w:rsid w:val="00F10B3A"/>
    <w:rsid w:val="00F10EC4"/>
    <w:rsid w:val="00F12FF0"/>
    <w:rsid w:val="00F13C43"/>
    <w:rsid w:val="00F20820"/>
    <w:rsid w:val="00F221FE"/>
    <w:rsid w:val="00F25DA7"/>
    <w:rsid w:val="00F2621D"/>
    <w:rsid w:val="00F3376D"/>
    <w:rsid w:val="00F33E70"/>
    <w:rsid w:val="00F37072"/>
    <w:rsid w:val="00F4114A"/>
    <w:rsid w:val="00F42C9A"/>
    <w:rsid w:val="00F46318"/>
    <w:rsid w:val="00F51C80"/>
    <w:rsid w:val="00F57123"/>
    <w:rsid w:val="00F572DD"/>
    <w:rsid w:val="00F63524"/>
    <w:rsid w:val="00F6663C"/>
    <w:rsid w:val="00F71FA7"/>
    <w:rsid w:val="00F72213"/>
    <w:rsid w:val="00F73109"/>
    <w:rsid w:val="00F74AEA"/>
    <w:rsid w:val="00F757FD"/>
    <w:rsid w:val="00F765F6"/>
    <w:rsid w:val="00F81FB9"/>
    <w:rsid w:val="00F82960"/>
    <w:rsid w:val="00F83DBF"/>
    <w:rsid w:val="00F84A67"/>
    <w:rsid w:val="00F856CD"/>
    <w:rsid w:val="00F90086"/>
    <w:rsid w:val="00F91B43"/>
    <w:rsid w:val="00F93001"/>
    <w:rsid w:val="00F96990"/>
    <w:rsid w:val="00FA32D7"/>
    <w:rsid w:val="00FB3284"/>
    <w:rsid w:val="00FB3309"/>
    <w:rsid w:val="00FB34A4"/>
    <w:rsid w:val="00FB368D"/>
    <w:rsid w:val="00FB4950"/>
    <w:rsid w:val="00FB50A7"/>
    <w:rsid w:val="00FB6A2E"/>
    <w:rsid w:val="00FB6F53"/>
    <w:rsid w:val="00FB772E"/>
    <w:rsid w:val="00FC1FD4"/>
    <w:rsid w:val="00FC3328"/>
    <w:rsid w:val="00FC369D"/>
    <w:rsid w:val="00FC36BD"/>
    <w:rsid w:val="00FC3952"/>
    <w:rsid w:val="00FC4321"/>
    <w:rsid w:val="00FC6A17"/>
    <w:rsid w:val="00FC7F2D"/>
    <w:rsid w:val="00FD0FC1"/>
    <w:rsid w:val="00FD1171"/>
    <w:rsid w:val="00FD6A3F"/>
    <w:rsid w:val="00FD6F47"/>
    <w:rsid w:val="00FD7EFE"/>
    <w:rsid w:val="00FE0697"/>
    <w:rsid w:val="00FE0C8E"/>
    <w:rsid w:val="00FE3E83"/>
    <w:rsid w:val="00FE4CC0"/>
    <w:rsid w:val="00FE5826"/>
    <w:rsid w:val="00FF1B17"/>
    <w:rsid w:val="00FF38FB"/>
    <w:rsid w:val="00FF7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0719A"/>
  <w15:docId w15:val="{24A2171B-C2AD-4722-A06C-F9C84399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3C"/>
  </w:style>
  <w:style w:type="paragraph" w:styleId="Heading1">
    <w:name w:val="heading 1"/>
    <w:basedOn w:val="Normal"/>
    <w:next w:val="Normal"/>
    <w:link w:val="Heading1Char"/>
    <w:uiPriority w:val="9"/>
    <w:qFormat/>
    <w:rsid w:val="00B4133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4133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133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133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4133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4133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4133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4133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4133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RC"/>
    <w:basedOn w:val="Normal"/>
    <w:link w:val="ListParagraphChar"/>
    <w:uiPriority w:val="34"/>
    <w:qFormat/>
    <w:rsid w:val="0015297F"/>
    <w:pPr>
      <w:ind w:left="720"/>
      <w:contextualSpacing/>
    </w:p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unhideWhenUsed/>
    <w:qFormat/>
    <w:rsid w:val="00B36727"/>
    <w:pPr>
      <w:spacing w:after="0" w:line="240" w:lineRule="auto"/>
    </w:pPr>
    <w:rPr>
      <w:sz w:val="20"/>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rsid w:val="00B36727"/>
    <w:rPr>
      <w:sz w:val="20"/>
      <w:szCs w:val="20"/>
      <w:lang w:val="en-US"/>
    </w:rPr>
  </w:style>
  <w:style w:type="character" w:styleId="FootnoteReference">
    <w:name w:val="footnote reference"/>
    <w:aliases w:val="ftref,4_G,a Footnote Reference,FZ,Appel note de bas de page,Footnotes refss,Footnote number,Footnote text,16 Point,Superscript 6 Point,Superscript 6 Point + 11 pt,Ref FNs Char,Footnote Ref,[0]"/>
    <w:basedOn w:val="DefaultParagraphFont"/>
    <w:link w:val="CharChar1CharCharCharChar1CharCharCharCharCharCharCharCharCharCharCharCharCharCharCharChar"/>
    <w:uiPriority w:val="99"/>
    <w:unhideWhenUsed/>
    <w:qFormat/>
    <w:rsid w:val="00B36727"/>
    <w:rPr>
      <w:vertAlign w:val="superscript"/>
    </w:rPr>
  </w:style>
  <w:style w:type="character" w:customStyle="1" w:styleId="Heading1Char">
    <w:name w:val="Heading 1 Char"/>
    <w:basedOn w:val="DefaultParagraphFont"/>
    <w:link w:val="Heading1"/>
    <w:uiPriority w:val="9"/>
    <w:rsid w:val="00B4133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413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133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133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4133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4133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4133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4133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4133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4133C"/>
    <w:pPr>
      <w:spacing w:line="240" w:lineRule="auto"/>
    </w:pPr>
    <w:rPr>
      <w:b/>
      <w:bCs/>
      <w:smallCaps/>
      <w:color w:val="44546A" w:themeColor="text2"/>
    </w:rPr>
  </w:style>
  <w:style w:type="paragraph" w:styleId="Title">
    <w:name w:val="Title"/>
    <w:basedOn w:val="Normal"/>
    <w:next w:val="Normal"/>
    <w:link w:val="TitleChar"/>
    <w:uiPriority w:val="10"/>
    <w:qFormat/>
    <w:rsid w:val="00B413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133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133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4133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4133C"/>
    <w:rPr>
      <w:b/>
      <w:bCs/>
    </w:rPr>
  </w:style>
  <w:style w:type="character" w:styleId="Emphasis">
    <w:name w:val="Emphasis"/>
    <w:basedOn w:val="DefaultParagraphFont"/>
    <w:uiPriority w:val="20"/>
    <w:qFormat/>
    <w:rsid w:val="00B4133C"/>
    <w:rPr>
      <w:i/>
      <w:iCs/>
    </w:rPr>
  </w:style>
  <w:style w:type="paragraph" w:styleId="NoSpacing">
    <w:name w:val="No Spacing"/>
    <w:uiPriority w:val="1"/>
    <w:qFormat/>
    <w:rsid w:val="00B4133C"/>
    <w:pPr>
      <w:spacing w:after="0" w:line="240" w:lineRule="auto"/>
    </w:pPr>
  </w:style>
  <w:style w:type="paragraph" w:styleId="Quote">
    <w:name w:val="Quote"/>
    <w:basedOn w:val="Normal"/>
    <w:next w:val="Normal"/>
    <w:link w:val="QuoteChar"/>
    <w:uiPriority w:val="29"/>
    <w:qFormat/>
    <w:rsid w:val="00B4133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133C"/>
    <w:rPr>
      <w:color w:val="44546A" w:themeColor="text2"/>
      <w:sz w:val="24"/>
      <w:szCs w:val="24"/>
    </w:rPr>
  </w:style>
  <w:style w:type="paragraph" w:styleId="IntenseQuote">
    <w:name w:val="Intense Quote"/>
    <w:basedOn w:val="Normal"/>
    <w:next w:val="Normal"/>
    <w:link w:val="IntenseQuoteChar"/>
    <w:uiPriority w:val="30"/>
    <w:qFormat/>
    <w:rsid w:val="00B413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133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133C"/>
    <w:rPr>
      <w:i/>
      <w:iCs/>
      <w:color w:val="595959" w:themeColor="text1" w:themeTint="A6"/>
    </w:rPr>
  </w:style>
  <w:style w:type="character" w:styleId="IntenseEmphasis">
    <w:name w:val="Intense Emphasis"/>
    <w:basedOn w:val="DefaultParagraphFont"/>
    <w:uiPriority w:val="21"/>
    <w:qFormat/>
    <w:rsid w:val="00B4133C"/>
    <w:rPr>
      <w:b/>
      <w:bCs/>
      <w:i/>
      <w:iCs/>
    </w:rPr>
  </w:style>
  <w:style w:type="character" w:styleId="SubtleReference">
    <w:name w:val="Subtle Reference"/>
    <w:basedOn w:val="DefaultParagraphFont"/>
    <w:uiPriority w:val="31"/>
    <w:qFormat/>
    <w:rsid w:val="00B413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133C"/>
    <w:rPr>
      <w:b/>
      <w:bCs/>
      <w:smallCaps/>
      <w:color w:val="44546A" w:themeColor="text2"/>
      <w:u w:val="single"/>
    </w:rPr>
  </w:style>
  <w:style w:type="character" w:styleId="BookTitle">
    <w:name w:val="Book Title"/>
    <w:basedOn w:val="DefaultParagraphFont"/>
    <w:uiPriority w:val="33"/>
    <w:qFormat/>
    <w:rsid w:val="00B4133C"/>
    <w:rPr>
      <w:b/>
      <w:bCs/>
      <w:smallCaps/>
      <w:spacing w:val="10"/>
    </w:rPr>
  </w:style>
  <w:style w:type="paragraph" w:styleId="TOCHeading">
    <w:name w:val="TOC Heading"/>
    <w:basedOn w:val="Heading1"/>
    <w:next w:val="Normal"/>
    <w:uiPriority w:val="39"/>
    <w:semiHidden/>
    <w:unhideWhenUsed/>
    <w:qFormat/>
    <w:rsid w:val="00B4133C"/>
    <w:pPr>
      <w:outlineLvl w:val="9"/>
    </w:pPr>
  </w:style>
  <w:style w:type="paragraph" w:styleId="Header">
    <w:name w:val="header"/>
    <w:basedOn w:val="Normal"/>
    <w:link w:val="HeaderChar"/>
    <w:uiPriority w:val="99"/>
    <w:unhideWhenUsed/>
    <w:rsid w:val="00B41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3C"/>
  </w:style>
  <w:style w:type="paragraph" w:styleId="Footer">
    <w:name w:val="footer"/>
    <w:basedOn w:val="Normal"/>
    <w:link w:val="FooterChar"/>
    <w:uiPriority w:val="99"/>
    <w:unhideWhenUsed/>
    <w:rsid w:val="00B41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3C"/>
  </w:style>
  <w:style w:type="character" w:styleId="Hyperlink">
    <w:name w:val="Hyperlink"/>
    <w:basedOn w:val="DefaultParagraphFont"/>
    <w:uiPriority w:val="99"/>
    <w:unhideWhenUsed/>
    <w:rsid w:val="00AB6471"/>
    <w:rPr>
      <w:color w:val="0563C1" w:themeColor="hyperlink"/>
      <w:u w:val="single"/>
    </w:rPr>
  </w:style>
  <w:style w:type="paragraph" w:styleId="NormalWeb">
    <w:name w:val="Normal (Web)"/>
    <w:basedOn w:val="Normal"/>
    <w:uiPriority w:val="99"/>
    <w:unhideWhenUsed/>
    <w:rsid w:val="00DC73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AF6A63"/>
    <w:pPr>
      <w:spacing w:line="240" w:lineRule="exact"/>
    </w:pPr>
    <w:rPr>
      <w:vertAlign w:val="superscript"/>
    </w:rPr>
  </w:style>
  <w:style w:type="character" w:styleId="CommentReference">
    <w:name w:val="annotation reference"/>
    <w:basedOn w:val="DefaultParagraphFont"/>
    <w:uiPriority w:val="99"/>
    <w:semiHidden/>
    <w:unhideWhenUsed/>
    <w:rsid w:val="00AF6A63"/>
    <w:rPr>
      <w:sz w:val="16"/>
      <w:szCs w:val="16"/>
    </w:rPr>
  </w:style>
  <w:style w:type="paragraph" w:styleId="CommentText">
    <w:name w:val="annotation text"/>
    <w:basedOn w:val="Normal"/>
    <w:link w:val="CommentTextChar"/>
    <w:uiPriority w:val="99"/>
    <w:unhideWhenUsed/>
    <w:rsid w:val="00AF6A63"/>
    <w:pPr>
      <w:spacing w:line="240" w:lineRule="auto"/>
    </w:pPr>
    <w:rPr>
      <w:sz w:val="20"/>
      <w:szCs w:val="20"/>
    </w:rPr>
  </w:style>
  <w:style w:type="character" w:customStyle="1" w:styleId="CommentTextChar">
    <w:name w:val="Comment Text Char"/>
    <w:basedOn w:val="DefaultParagraphFont"/>
    <w:link w:val="CommentText"/>
    <w:uiPriority w:val="99"/>
    <w:rsid w:val="00AF6A63"/>
    <w:rPr>
      <w:sz w:val="20"/>
      <w:szCs w:val="20"/>
    </w:rPr>
  </w:style>
  <w:style w:type="paragraph" w:styleId="CommentSubject">
    <w:name w:val="annotation subject"/>
    <w:basedOn w:val="CommentText"/>
    <w:next w:val="CommentText"/>
    <w:link w:val="CommentSubjectChar"/>
    <w:uiPriority w:val="99"/>
    <w:semiHidden/>
    <w:unhideWhenUsed/>
    <w:rsid w:val="00AF6A63"/>
    <w:rPr>
      <w:b/>
      <w:bCs/>
    </w:rPr>
  </w:style>
  <w:style w:type="character" w:customStyle="1" w:styleId="CommentSubjectChar">
    <w:name w:val="Comment Subject Char"/>
    <w:basedOn w:val="CommentTextChar"/>
    <w:link w:val="CommentSubject"/>
    <w:uiPriority w:val="99"/>
    <w:semiHidden/>
    <w:rsid w:val="00AF6A63"/>
    <w:rPr>
      <w:b/>
      <w:bCs/>
      <w:sz w:val="20"/>
      <w:szCs w:val="20"/>
    </w:rPr>
  </w:style>
  <w:style w:type="paragraph" w:styleId="BalloonText">
    <w:name w:val="Balloon Text"/>
    <w:basedOn w:val="Normal"/>
    <w:link w:val="BalloonTextChar"/>
    <w:uiPriority w:val="99"/>
    <w:semiHidden/>
    <w:unhideWhenUsed/>
    <w:rsid w:val="00AF6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63"/>
    <w:rPr>
      <w:rFonts w:ascii="Segoe UI" w:hAnsi="Segoe UI" w:cs="Segoe UI"/>
      <w:sz w:val="18"/>
      <w:szCs w:val="18"/>
    </w:rPr>
  </w:style>
  <w:style w:type="paragraph" w:customStyle="1" w:styleId="Default">
    <w:name w:val="Default"/>
    <w:rsid w:val="00D351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SingleTxtG">
    <w:name w:val="_ Single Txt_G"/>
    <w:basedOn w:val="Normal"/>
    <w:qFormat/>
    <w:rsid w:val="00A45E8F"/>
    <w:pPr>
      <w:spacing w:after="120" w:line="240" w:lineRule="atLeast"/>
      <w:ind w:left="1134" w:right="1134"/>
      <w:jc w:val="both"/>
    </w:pPr>
    <w:rPr>
      <w:rFonts w:ascii="Times New Roman" w:eastAsiaTheme="minorHAnsi" w:hAnsi="Times New Roman" w:cs="Times New Roman"/>
      <w:sz w:val="20"/>
      <w:szCs w:val="20"/>
    </w:rPr>
  </w:style>
  <w:style w:type="character" w:customStyle="1" w:styleId="ListParagraphChar">
    <w:name w:val="List Paragraph Char"/>
    <w:aliases w:val="List NRC Char"/>
    <w:link w:val="ListParagraph"/>
    <w:uiPriority w:val="34"/>
    <w:locked/>
    <w:rsid w:val="003F2D47"/>
  </w:style>
  <w:style w:type="character" w:styleId="FollowedHyperlink">
    <w:name w:val="FollowedHyperlink"/>
    <w:basedOn w:val="DefaultParagraphFont"/>
    <w:uiPriority w:val="99"/>
    <w:semiHidden/>
    <w:unhideWhenUsed/>
    <w:rsid w:val="00B27669"/>
    <w:rPr>
      <w:color w:val="954F72" w:themeColor="followedHyperlink"/>
      <w:u w:val="single"/>
    </w:rPr>
  </w:style>
  <w:style w:type="paragraph" w:customStyle="1" w:styleId="singletxtg0">
    <w:name w:val="singletxtg"/>
    <w:basedOn w:val="Normal"/>
    <w:rsid w:val="001D5E23"/>
    <w:pPr>
      <w:spacing w:after="0" w:line="240" w:lineRule="auto"/>
    </w:pPr>
    <w:rPr>
      <w:rFonts w:ascii="Times New Roman" w:eastAsiaTheme="minorHAnsi" w:hAnsi="Times New Roman" w:cs="Times New Roman"/>
      <w:sz w:val="24"/>
      <w:szCs w:val="24"/>
      <w:lang w:eastAsia="en-GB"/>
    </w:rPr>
  </w:style>
  <w:style w:type="character" w:customStyle="1" w:styleId="aucun">
    <w:name w:val="aucun"/>
    <w:basedOn w:val="DefaultParagraphFont"/>
    <w:rsid w:val="001D5E23"/>
  </w:style>
  <w:style w:type="paragraph" w:styleId="Revision">
    <w:name w:val="Revision"/>
    <w:hidden/>
    <w:uiPriority w:val="99"/>
    <w:semiHidden/>
    <w:rsid w:val="00E22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651">
      <w:bodyDiv w:val="1"/>
      <w:marLeft w:val="0"/>
      <w:marRight w:val="0"/>
      <w:marTop w:val="0"/>
      <w:marBottom w:val="0"/>
      <w:divBdr>
        <w:top w:val="none" w:sz="0" w:space="0" w:color="auto"/>
        <w:left w:val="none" w:sz="0" w:space="0" w:color="auto"/>
        <w:bottom w:val="none" w:sz="0" w:space="0" w:color="auto"/>
        <w:right w:val="none" w:sz="0" w:space="0" w:color="auto"/>
      </w:divBdr>
    </w:div>
    <w:div w:id="81613440">
      <w:bodyDiv w:val="1"/>
      <w:marLeft w:val="0"/>
      <w:marRight w:val="0"/>
      <w:marTop w:val="0"/>
      <w:marBottom w:val="0"/>
      <w:divBdr>
        <w:top w:val="none" w:sz="0" w:space="0" w:color="auto"/>
        <w:left w:val="none" w:sz="0" w:space="0" w:color="auto"/>
        <w:bottom w:val="none" w:sz="0" w:space="0" w:color="auto"/>
        <w:right w:val="none" w:sz="0" w:space="0" w:color="auto"/>
      </w:divBdr>
    </w:div>
    <w:div w:id="225192606">
      <w:bodyDiv w:val="1"/>
      <w:marLeft w:val="0"/>
      <w:marRight w:val="0"/>
      <w:marTop w:val="0"/>
      <w:marBottom w:val="0"/>
      <w:divBdr>
        <w:top w:val="none" w:sz="0" w:space="0" w:color="auto"/>
        <w:left w:val="none" w:sz="0" w:space="0" w:color="auto"/>
        <w:bottom w:val="none" w:sz="0" w:space="0" w:color="auto"/>
        <w:right w:val="none" w:sz="0" w:space="0" w:color="auto"/>
      </w:divBdr>
    </w:div>
    <w:div w:id="405541231">
      <w:bodyDiv w:val="1"/>
      <w:marLeft w:val="0"/>
      <w:marRight w:val="0"/>
      <w:marTop w:val="0"/>
      <w:marBottom w:val="0"/>
      <w:divBdr>
        <w:top w:val="none" w:sz="0" w:space="0" w:color="auto"/>
        <w:left w:val="none" w:sz="0" w:space="0" w:color="auto"/>
        <w:bottom w:val="none" w:sz="0" w:space="0" w:color="auto"/>
        <w:right w:val="none" w:sz="0" w:space="0" w:color="auto"/>
      </w:divBdr>
    </w:div>
    <w:div w:id="538663166">
      <w:bodyDiv w:val="1"/>
      <w:marLeft w:val="0"/>
      <w:marRight w:val="0"/>
      <w:marTop w:val="0"/>
      <w:marBottom w:val="0"/>
      <w:divBdr>
        <w:top w:val="none" w:sz="0" w:space="0" w:color="auto"/>
        <w:left w:val="none" w:sz="0" w:space="0" w:color="auto"/>
        <w:bottom w:val="none" w:sz="0" w:space="0" w:color="auto"/>
        <w:right w:val="none" w:sz="0" w:space="0" w:color="auto"/>
      </w:divBdr>
    </w:div>
    <w:div w:id="927807749">
      <w:bodyDiv w:val="1"/>
      <w:marLeft w:val="0"/>
      <w:marRight w:val="0"/>
      <w:marTop w:val="0"/>
      <w:marBottom w:val="0"/>
      <w:divBdr>
        <w:top w:val="none" w:sz="0" w:space="0" w:color="auto"/>
        <w:left w:val="none" w:sz="0" w:space="0" w:color="auto"/>
        <w:bottom w:val="none" w:sz="0" w:space="0" w:color="auto"/>
        <w:right w:val="none" w:sz="0" w:space="0" w:color="auto"/>
      </w:divBdr>
    </w:div>
    <w:div w:id="944994700">
      <w:bodyDiv w:val="1"/>
      <w:marLeft w:val="0"/>
      <w:marRight w:val="0"/>
      <w:marTop w:val="0"/>
      <w:marBottom w:val="0"/>
      <w:divBdr>
        <w:top w:val="none" w:sz="0" w:space="0" w:color="auto"/>
        <w:left w:val="none" w:sz="0" w:space="0" w:color="auto"/>
        <w:bottom w:val="none" w:sz="0" w:space="0" w:color="auto"/>
        <w:right w:val="none" w:sz="0" w:space="0" w:color="auto"/>
      </w:divBdr>
    </w:div>
    <w:div w:id="977607257">
      <w:bodyDiv w:val="1"/>
      <w:marLeft w:val="0"/>
      <w:marRight w:val="0"/>
      <w:marTop w:val="0"/>
      <w:marBottom w:val="0"/>
      <w:divBdr>
        <w:top w:val="none" w:sz="0" w:space="0" w:color="auto"/>
        <w:left w:val="none" w:sz="0" w:space="0" w:color="auto"/>
        <w:bottom w:val="none" w:sz="0" w:space="0" w:color="auto"/>
        <w:right w:val="none" w:sz="0" w:space="0" w:color="auto"/>
      </w:divBdr>
    </w:div>
    <w:div w:id="1087581486">
      <w:bodyDiv w:val="1"/>
      <w:marLeft w:val="0"/>
      <w:marRight w:val="0"/>
      <w:marTop w:val="0"/>
      <w:marBottom w:val="0"/>
      <w:divBdr>
        <w:top w:val="none" w:sz="0" w:space="0" w:color="auto"/>
        <w:left w:val="none" w:sz="0" w:space="0" w:color="auto"/>
        <w:bottom w:val="none" w:sz="0" w:space="0" w:color="auto"/>
        <w:right w:val="none" w:sz="0" w:space="0" w:color="auto"/>
      </w:divBdr>
      <w:divsChild>
        <w:div w:id="1082532056">
          <w:marLeft w:val="0"/>
          <w:marRight w:val="0"/>
          <w:marTop w:val="0"/>
          <w:marBottom w:val="0"/>
          <w:divBdr>
            <w:top w:val="none" w:sz="0" w:space="0" w:color="auto"/>
            <w:left w:val="none" w:sz="0" w:space="0" w:color="auto"/>
            <w:bottom w:val="none" w:sz="0" w:space="0" w:color="auto"/>
            <w:right w:val="none" w:sz="0" w:space="0" w:color="auto"/>
          </w:divBdr>
          <w:divsChild>
            <w:div w:id="475100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6300716">
      <w:bodyDiv w:val="1"/>
      <w:marLeft w:val="0"/>
      <w:marRight w:val="0"/>
      <w:marTop w:val="0"/>
      <w:marBottom w:val="0"/>
      <w:divBdr>
        <w:top w:val="none" w:sz="0" w:space="0" w:color="auto"/>
        <w:left w:val="none" w:sz="0" w:space="0" w:color="auto"/>
        <w:bottom w:val="none" w:sz="0" w:space="0" w:color="auto"/>
        <w:right w:val="none" w:sz="0" w:space="0" w:color="auto"/>
      </w:divBdr>
    </w:div>
    <w:div w:id="1405374736">
      <w:bodyDiv w:val="1"/>
      <w:marLeft w:val="0"/>
      <w:marRight w:val="0"/>
      <w:marTop w:val="0"/>
      <w:marBottom w:val="0"/>
      <w:divBdr>
        <w:top w:val="none" w:sz="0" w:space="0" w:color="auto"/>
        <w:left w:val="none" w:sz="0" w:space="0" w:color="auto"/>
        <w:bottom w:val="none" w:sz="0" w:space="0" w:color="auto"/>
        <w:right w:val="none" w:sz="0" w:space="0" w:color="auto"/>
      </w:divBdr>
    </w:div>
    <w:div w:id="1425612093">
      <w:bodyDiv w:val="1"/>
      <w:marLeft w:val="0"/>
      <w:marRight w:val="0"/>
      <w:marTop w:val="0"/>
      <w:marBottom w:val="0"/>
      <w:divBdr>
        <w:top w:val="none" w:sz="0" w:space="0" w:color="auto"/>
        <w:left w:val="none" w:sz="0" w:space="0" w:color="auto"/>
        <w:bottom w:val="none" w:sz="0" w:space="0" w:color="auto"/>
        <w:right w:val="none" w:sz="0" w:space="0" w:color="auto"/>
      </w:divBdr>
    </w:div>
    <w:div w:id="1465347413">
      <w:bodyDiv w:val="1"/>
      <w:marLeft w:val="0"/>
      <w:marRight w:val="0"/>
      <w:marTop w:val="0"/>
      <w:marBottom w:val="0"/>
      <w:divBdr>
        <w:top w:val="none" w:sz="0" w:space="0" w:color="auto"/>
        <w:left w:val="none" w:sz="0" w:space="0" w:color="auto"/>
        <w:bottom w:val="none" w:sz="0" w:space="0" w:color="auto"/>
        <w:right w:val="none" w:sz="0" w:space="0" w:color="auto"/>
      </w:divBdr>
    </w:div>
    <w:div w:id="16356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connect.ohchr.org/site/512/,DanaInfo=www.pcbs.gov.ps+default.aspx?lang=en&amp;ItemID=2904" TargetMode="External"/><Relationship Id="rId13" Type="http://schemas.openxmlformats.org/officeDocument/2006/relationships/hyperlink" Target="https://www.unicef.org/oPt/media_12204.html" TargetMode="External"/><Relationship Id="rId3" Type="http://schemas.openxmlformats.org/officeDocument/2006/relationships/hyperlink" Target="http://www.btselem.org/press_releases/20170810_police_raid_east_jerusalem_hospital" TargetMode="External"/><Relationship Id="rId7" Type="http://schemas.openxmlformats.org/officeDocument/2006/relationships/hyperlink" Target="https://www.ochaopt.org/content/gaza-crossings-operations-status-monthly-update-october-2017" TargetMode="External"/><Relationship Id="rId12" Type="http://schemas.openxmlformats.org/officeDocument/2006/relationships/hyperlink" Target="https://tradingeconomics.com/israel/unemployment-rate" TargetMode="External"/><Relationship Id="rId2" Type="http://schemas.openxmlformats.org/officeDocument/2006/relationships/hyperlink" Target="http://www.dci-palestine.org/israeli_forces_kill_17_year_old_amid_clashes_over_access_to_holy_site" TargetMode="External"/><Relationship Id="rId16" Type="http://schemas.openxmlformats.org/officeDocument/2006/relationships/hyperlink" Target="https://www.ochaopt.org/content/gaza-crisis-early-warning-indicators-november-2017" TargetMode="External"/><Relationship Id="rId1" Type="http://schemas.openxmlformats.org/officeDocument/2006/relationships/hyperlink" Target="https://www.ochaopt.org/content/protection-civilians-report-18-31-july-2017" TargetMode="External"/><Relationship Id="rId6" Type="http://schemas.openxmlformats.org/officeDocument/2006/relationships/hyperlink" Target="https://www.ochaopt.org/content/further-restrictions-palestinian-movement-israeli-controlled-h2-area-hebron-city" TargetMode="External"/><Relationship Id="rId11" Type="http://schemas.openxmlformats.org/officeDocument/2006/relationships/hyperlink" Target="https://iconnect.ohchr.org/site/512/,DanaInfo=www.pcbs.gov.ps+default.aspx?lang=en&amp;ItemID=2904" TargetMode="External"/><Relationship Id="rId5" Type="http://schemas.openxmlformats.org/officeDocument/2006/relationships/hyperlink" Target="https://www.amnesty.org/en/latest/news/2017/10/israel-denies-entry-to-amnesty-international-staff-member/" TargetMode="External"/><Relationship Id="rId15" Type="http://schemas.openxmlformats.org/officeDocument/2006/relationships/hyperlink" Target="http://www.madacenter.org/reports.php?s=0&amp;p=13&amp;id=13&amp;lang=1&amp;year" TargetMode="External"/><Relationship Id="rId10" Type="http://schemas.openxmlformats.org/officeDocument/2006/relationships/hyperlink" Target="https://www.sheltercluster.org/sites/default/files/docs/one_page_factsheet_october_2017.pdf" TargetMode="External"/><Relationship Id="rId4" Type="http://schemas.openxmlformats.org/officeDocument/2006/relationships/hyperlink" Target="http://www.ohchr.org/EN/NewsEvents/Pages/DisplayNews.aspx?NewsID=21221&amp;LangID=E" TargetMode="External"/><Relationship Id="rId9" Type="http://schemas.openxmlformats.org/officeDocument/2006/relationships/hyperlink" Target="http://www.worldbank.org/en/country/westbankandgaza/overview" TargetMode="External"/><Relationship Id="rId14" Type="http://schemas.openxmlformats.org/officeDocument/2006/relationships/hyperlink" Target="http://www.emro.who.int/pse/publications-who/monthly-referral-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2BDF-C990-4E82-8470-A65E4D622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1F28F-D29F-4697-B436-B25867D7B2E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98B9B8-208B-4C57-AF00-809E3BBFFB1A}">
  <ds:schemaRefs>
    <ds:schemaRef ds:uri="http://schemas.microsoft.com/sharepoint/v3/contenttype/forms"/>
  </ds:schemaRefs>
</ds:datastoreItem>
</file>

<file path=customXml/itemProps4.xml><?xml version="1.0" encoding="utf-8"?>
<ds:datastoreItem xmlns:ds="http://schemas.openxmlformats.org/officeDocument/2006/customXml" ds:itemID="{043FFBD3-75E7-4245-A30D-78C9B51E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7528</Words>
  <Characters>42914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Report of the United Nations High Commissioner for Human Rights on the implementation of Human Rights Council resolutions S-9/1 and S-12/1 in English</vt:lpstr>
    </vt:vector>
  </TitlesOfParts>
  <Company>OHCHR</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implementation of Human Rights Council resolutions S-9/1 and S-12/1 in English</dc:title>
  <dc:creator>Anttila</dc:creator>
  <cp:lastModifiedBy>Sarah Willig</cp:lastModifiedBy>
  <cp:revision>2</cp:revision>
  <cp:lastPrinted>2018-02-05T13:19:00Z</cp:lastPrinted>
  <dcterms:created xsi:type="dcterms:W3CDTF">2018-03-11T19:27:00Z</dcterms:created>
  <dcterms:modified xsi:type="dcterms:W3CDTF">2018-03-11T19:27:00Z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