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E9" w:rsidRPr="00B622E9" w:rsidRDefault="00B622E9" w:rsidP="00B622E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B622E9">
        <w:rPr>
          <w:rFonts w:eastAsia="Times New Roman" w:cs="Times New Roman"/>
          <w:kern w:val="36"/>
          <w:sz w:val="40"/>
          <w:szCs w:val="40"/>
        </w:rPr>
        <w:t>Sudan woman faces death by stoning for adultery in first case for a decade</w:t>
      </w:r>
    </w:p>
    <w:bookmarkEnd w:id="0"/>
    <w:p w:rsidR="002711F6" w:rsidRPr="00B622E9" w:rsidRDefault="00B622E9">
      <w:pPr>
        <w:rPr>
          <w:rFonts w:cs="Times New Roman"/>
          <w:szCs w:val="24"/>
        </w:rPr>
      </w:pPr>
    </w:p>
    <w:p w:rsidR="00B622E9" w:rsidRPr="00B622E9" w:rsidRDefault="00B622E9" w:rsidP="00B622E9">
      <w:pPr>
        <w:spacing w:after="0" w:line="240" w:lineRule="auto"/>
        <w:rPr>
          <w:rFonts w:cs="Times New Roman"/>
          <w:szCs w:val="24"/>
        </w:rPr>
      </w:pPr>
      <w:r w:rsidRPr="00B622E9">
        <w:rPr>
          <w:rFonts w:cs="Times New Roman"/>
          <w:szCs w:val="24"/>
        </w:rPr>
        <w:t>July 13, 2022</w:t>
      </w:r>
    </w:p>
    <w:p w:rsidR="00B622E9" w:rsidRPr="00B622E9" w:rsidRDefault="00B622E9" w:rsidP="00B622E9">
      <w:pPr>
        <w:spacing w:after="0" w:line="240" w:lineRule="auto"/>
        <w:rPr>
          <w:rFonts w:cs="Times New Roman"/>
          <w:szCs w:val="24"/>
        </w:rPr>
      </w:pPr>
      <w:r w:rsidRPr="00B622E9">
        <w:rPr>
          <w:rFonts w:cs="Times New Roman"/>
          <w:szCs w:val="24"/>
        </w:rPr>
        <w:t xml:space="preserve">By </w:t>
      </w:r>
      <w:hyperlink r:id="rId4" w:history="1">
        <w:proofErr w:type="spellStart"/>
        <w:r w:rsidRPr="00B622E9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Zeinab</w:t>
        </w:r>
        <w:proofErr w:type="spellEnd"/>
        <w:r w:rsidRPr="00B622E9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 xml:space="preserve"> Mohammed </w:t>
        </w:r>
        <w:proofErr w:type="spellStart"/>
        <w:r w:rsidRPr="00B622E9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Salih</w:t>
        </w:r>
        <w:proofErr w:type="spellEnd"/>
      </w:hyperlink>
    </w:p>
    <w:p w:rsidR="00B622E9" w:rsidRPr="00B622E9" w:rsidRDefault="00B622E9" w:rsidP="00B622E9">
      <w:pPr>
        <w:spacing w:after="0" w:line="240" w:lineRule="auto"/>
        <w:rPr>
          <w:rFonts w:cs="Times New Roman"/>
          <w:szCs w:val="24"/>
        </w:rPr>
      </w:pPr>
      <w:r w:rsidRPr="00B622E9">
        <w:rPr>
          <w:rFonts w:cs="Times New Roman"/>
          <w:szCs w:val="24"/>
        </w:rPr>
        <w:t>The Guardian</w:t>
      </w:r>
    </w:p>
    <w:p w:rsidR="00B622E9" w:rsidRPr="00B622E9" w:rsidRDefault="00B622E9" w:rsidP="00B622E9">
      <w:pPr>
        <w:spacing w:after="0" w:line="240" w:lineRule="auto"/>
        <w:rPr>
          <w:rFonts w:cs="Times New Roman"/>
          <w:szCs w:val="24"/>
        </w:rPr>
      </w:pPr>
      <w:hyperlink r:id="rId5" w:history="1">
        <w:r w:rsidRPr="00B622E9">
          <w:rPr>
            <w:rStyle w:val="Hyperlink"/>
            <w:rFonts w:cs="Times New Roman"/>
            <w:color w:val="auto"/>
            <w:szCs w:val="24"/>
          </w:rPr>
          <w:t>https://www.theguardian.com/global-development/2022/jul/13/sudan-woman-faces-death-by-stoning-for-adultery-in-first-case-for-a-decade</w:t>
        </w:r>
      </w:hyperlink>
    </w:p>
    <w:p w:rsidR="00B622E9" w:rsidRPr="00B622E9" w:rsidRDefault="00B622E9" w:rsidP="00B622E9">
      <w:pPr>
        <w:pStyle w:val="dcr-xry7m2"/>
        <w:shd w:val="clear" w:color="auto" w:fill="FFFFFF"/>
        <w:spacing w:before="0" w:after="0"/>
        <w:textAlignment w:val="baseline"/>
      </w:pPr>
      <w:r w:rsidRPr="00B622E9">
        <w:t xml:space="preserve">A woman in Sudan </w:t>
      </w:r>
      <w:proofErr w:type="gramStart"/>
      <w:r w:rsidRPr="00B622E9">
        <w:t>has been sentenced</w:t>
      </w:r>
      <w:proofErr w:type="gramEnd"/>
      <w:r w:rsidRPr="00B622E9">
        <w:t xml:space="preserve"> to death by stoning for adultery, the first known case in the country for </w:t>
      </w:r>
      <w:hyperlink r:id="rId6" w:history="1">
        <w:r w:rsidRPr="00B622E9">
          <w:rPr>
            <w:rStyle w:val="Hyperlink"/>
            <w:color w:val="auto"/>
            <w:bdr w:val="none" w:sz="0" w:space="0" w:color="auto" w:frame="1"/>
          </w:rPr>
          <w:t>almost a decade</w:t>
        </w:r>
      </w:hyperlink>
      <w:r w:rsidRPr="00B622E9">
        <w:t>.</w:t>
      </w:r>
    </w:p>
    <w:p w:rsidR="00B622E9" w:rsidRPr="00B622E9" w:rsidRDefault="00B622E9" w:rsidP="00B622E9">
      <w:pPr>
        <w:pStyle w:val="dcr-xry7m2"/>
        <w:shd w:val="clear" w:color="auto" w:fill="FFFFFF"/>
        <w:textAlignment w:val="baseline"/>
      </w:pPr>
      <w:proofErr w:type="gramStart"/>
      <w:r w:rsidRPr="00B622E9">
        <w:t xml:space="preserve">Maryam </w:t>
      </w:r>
      <w:proofErr w:type="spellStart"/>
      <w:r w:rsidRPr="00B622E9">
        <w:t>Alsyed</w:t>
      </w:r>
      <w:proofErr w:type="spellEnd"/>
      <w:r w:rsidRPr="00B622E9">
        <w:t xml:space="preserve"> </w:t>
      </w:r>
      <w:proofErr w:type="spellStart"/>
      <w:r w:rsidRPr="00B622E9">
        <w:t>Tiyrab</w:t>
      </w:r>
      <w:proofErr w:type="spellEnd"/>
      <w:r w:rsidRPr="00B622E9">
        <w:t>, 20, was arrested by police in Sudan’s White Nile state</w:t>
      </w:r>
      <w:proofErr w:type="gramEnd"/>
      <w:r w:rsidRPr="00B622E9">
        <w:t xml:space="preserve"> last month.</w:t>
      </w:r>
    </w:p>
    <w:p w:rsidR="00B622E9" w:rsidRPr="00B622E9" w:rsidRDefault="00B622E9" w:rsidP="00B622E9">
      <w:pPr>
        <w:pStyle w:val="dcr-xry7m2"/>
        <w:shd w:val="clear" w:color="auto" w:fill="FFFFFF"/>
        <w:textAlignment w:val="baseline"/>
      </w:pPr>
      <w:proofErr w:type="spellStart"/>
      <w:r w:rsidRPr="00B622E9">
        <w:t>Tiyrab</w:t>
      </w:r>
      <w:proofErr w:type="spellEnd"/>
      <w:r w:rsidRPr="00B622E9">
        <w:t xml:space="preserve"> says she is appealing against the decision. The majority of stoning sentences, which are predominantly against women, </w:t>
      </w:r>
      <w:proofErr w:type="gramStart"/>
      <w:r w:rsidRPr="00B622E9">
        <w:t>are overturned</w:t>
      </w:r>
      <w:proofErr w:type="gramEnd"/>
      <w:r w:rsidRPr="00B622E9">
        <w:t xml:space="preserve"> in the high court.</w:t>
      </w:r>
    </w:p>
    <w:p w:rsidR="00B622E9" w:rsidRPr="00B622E9" w:rsidRDefault="00B622E9" w:rsidP="00B622E9">
      <w:pPr>
        <w:pStyle w:val="dcr-xry7m2"/>
        <w:shd w:val="clear" w:color="auto" w:fill="FFFFFF"/>
        <w:spacing w:before="0" w:after="0"/>
        <w:textAlignment w:val="baseline"/>
      </w:pPr>
      <w:r w:rsidRPr="00B622E9">
        <w:t>Campaigners worry the sentence is a sign that the </w:t>
      </w:r>
      <w:hyperlink r:id="rId7" w:history="1">
        <w:r w:rsidRPr="00B622E9">
          <w:rPr>
            <w:rStyle w:val="Hyperlink"/>
            <w:color w:val="auto"/>
            <w:bdr w:val="none" w:sz="0" w:space="0" w:color="auto" w:frame="1"/>
          </w:rPr>
          <w:t>military coup in October</w:t>
        </w:r>
      </w:hyperlink>
      <w:r w:rsidRPr="00B622E9">
        <w:t> has emboldened lawmakers to roll back small gains for women’s rights made under the country’s transitional government.</w:t>
      </w:r>
    </w:p>
    <w:p w:rsidR="00B622E9" w:rsidRPr="00B622E9" w:rsidRDefault="00B622E9" w:rsidP="00B622E9">
      <w:pPr>
        <w:pStyle w:val="dcr-xry7m2"/>
        <w:shd w:val="clear" w:color="auto" w:fill="FFFFFF"/>
        <w:textAlignment w:val="baseline"/>
      </w:pPr>
      <w:r w:rsidRPr="00B622E9">
        <w:t xml:space="preserve">The African Center for Justice and Peace Studies (ACJPS), based in Uganda, said the sentence violated domestic and international law and called for </w:t>
      </w:r>
      <w:proofErr w:type="spellStart"/>
      <w:r w:rsidRPr="00B622E9">
        <w:t>Tiyrab’s</w:t>
      </w:r>
      <w:proofErr w:type="spellEnd"/>
      <w:r w:rsidRPr="00B622E9">
        <w:t xml:space="preserve"> “immediate and unconditional release”.</w:t>
      </w:r>
    </w:p>
    <w:p w:rsidR="00B622E9" w:rsidRPr="00B622E9" w:rsidRDefault="00B622E9" w:rsidP="00B622E9">
      <w:pPr>
        <w:pStyle w:val="dcr-xry7m2"/>
        <w:shd w:val="clear" w:color="auto" w:fill="FFFFFF"/>
        <w:textAlignment w:val="baseline"/>
      </w:pPr>
      <w:r w:rsidRPr="00B622E9">
        <w:t xml:space="preserve">The </w:t>
      </w:r>
      <w:proofErr w:type="spellStart"/>
      <w:r w:rsidRPr="00B622E9">
        <w:t>centre</w:t>
      </w:r>
      <w:proofErr w:type="spellEnd"/>
      <w:r w:rsidRPr="00B622E9">
        <w:t xml:space="preserve"> said the woman </w:t>
      </w:r>
      <w:proofErr w:type="gramStart"/>
      <w:r w:rsidRPr="00B622E9">
        <w:t>was not given</w:t>
      </w:r>
      <w:proofErr w:type="gramEnd"/>
      <w:r w:rsidRPr="00B622E9">
        <w:t xml:space="preserve"> a fair trial and was not told that the information she gave during interrogation would be used against her. </w:t>
      </w:r>
      <w:proofErr w:type="spellStart"/>
      <w:r w:rsidRPr="00B622E9">
        <w:t>Tiyrab</w:t>
      </w:r>
      <w:proofErr w:type="spellEnd"/>
      <w:r w:rsidRPr="00B622E9">
        <w:t xml:space="preserve"> </w:t>
      </w:r>
      <w:proofErr w:type="gramStart"/>
      <w:r w:rsidRPr="00B622E9">
        <w:t>was also denied</w:t>
      </w:r>
      <w:proofErr w:type="gramEnd"/>
      <w:r w:rsidRPr="00B622E9">
        <w:t xml:space="preserve"> legal representation, it said.</w:t>
      </w:r>
    </w:p>
    <w:p w:rsidR="00B622E9" w:rsidRPr="00B622E9" w:rsidRDefault="00B622E9" w:rsidP="00B622E9">
      <w:pPr>
        <w:pStyle w:val="dcr-xry7m2"/>
        <w:shd w:val="clear" w:color="auto" w:fill="FFFFFF"/>
        <w:textAlignment w:val="baseline"/>
      </w:pPr>
      <w:r w:rsidRPr="00B622E9">
        <w:t xml:space="preserve">“The application of the death penalty by stoning for the crime of adultery is a grave violation of international law, including the right to life and the prohibition of torture and cruel, inhuman or degrading treatment or punishment,” the </w:t>
      </w:r>
      <w:proofErr w:type="spellStart"/>
      <w:r w:rsidRPr="00B622E9">
        <w:t>centre</w:t>
      </w:r>
      <w:proofErr w:type="spellEnd"/>
      <w:r w:rsidRPr="00B622E9">
        <w:t xml:space="preserve"> said.</w:t>
      </w:r>
    </w:p>
    <w:p w:rsidR="00B622E9" w:rsidRPr="00B622E9" w:rsidRDefault="00B622E9" w:rsidP="00B622E9">
      <w:pPr>
        <w:pStyle w:val="dcr-xry7m2"/>
        <w:shd w:val="clear" w:color="auto" w:fill="FFFFFF"/>
        <w:spacing w:before="0" w:after="0"/>
        <w:textAlignment w:val="baseline"/>
      </w:pPr>
      <w:r w:rsidRPr="00B622E9">
        <w:t>In 2020, Sudan’s transitional government, which followed the ousting of Omar al-Bashir, announced </w:t>
      </w:r>
      <w:hyperlink r:id="rId8" w:history="1">
        <w:r w:rsidRPr="00B622E9">
          <w:rPr>
            <w:rStyle w:val="Hyperlink"/>
            <w:color w:val="auto"/>
            <w:bdr w:val="none" w:sz="0" w:space="0" w:color="auto" w:frame="1"/>
          </w:rPr>
          <w:t>reforms to some of its hardline criminal laws</w:t>
        </w:r>
      </w:hyperlink>
      <w:r w:rsidRPr="00B622E9">
        <w:t xml:space="preserve"> and Sharia policies. The reforms did not include stoning, but in </w:t>
      </w:r>
      <w:proofErr w:type="gramStart"/>
      <w:r w:rsidRPr="00B622E9">
        <w:t>August</w:t>
      </w:r>
      <w:proofErr w:type="gramEnd"/>
      <w:r w:rsidRPr="00B622E9">
        <w:t xml:space="preserve"> the country ratified the UN convention against torture. The ACJPS said stoning was a form of state-sanctioned torture and was in breach of the country’s human rights obligations.</w:t>
      </w:r>
    </w:p>
    <w:p w:rsidR="00B622E9" w:rsidRPr="00B622E9" w:rsidRDefault="00B622E9" w:rsidP="00B622E9">
      <w:pPr>
        <w:pStyle w:val="dcr-xry7m2"/>
        <w:shd w:val="clear" w:color="auto" w:fill="FFFFFF"/>
        <w:textAlignment w:val="baseline"/>
      </w:pPr>
      <w:proofErr w:type="spellStart"/>
      <w:r w:rsidRPr="00B622E9">
        <w:t>Jehanne</w:t>
      </w:r>
      <w:proofErr w:type="spellEnd"/>
      <w:r w:rsidRPr="00B622E9">
        <w:t xml:space="preserve"> Henry, a human rights lawyer, said the sentence “shows that harsh sharia laws [and] penalties are still being implemented in Sudan”.</w:t>
      </w:r>
    </w:p>
    <w:p w:rsidR="00B622E9" w:rsidRPr="00B622E9" w:rsidRDefault="00B622E9" w:rsidP="00B622E9">
      <w:pPr>
        <w:pStyle w:val="dcr-xry7m2"/>
        <w:shd w:val="clear" w:color="auto" w:fill="FFFFFF"/>
        <w:textAlignment w:val="baseline"/>
      </w:pPr>
      <w:r w:rsidRPr="00B622E9">
        <w:lastRenderedPageBreak/>
        <w:t>“The death by stoning case is a reminder that the criminal law reforms during the transition [government] were not complete, and that such harsh, archaic punishments are still officially on the books.”</w:t>
      </w:r>
    </w:p>
    <w:p w:rsidR="00B622E9" w:rsidRPr="00B622E9" w:rsidRDefault="00B622E9" w:rsidP="00B622E9">
      <w:pPr>
        <w:pStyle w:val="dcr-xry7m2"/>
        <w:shd w:val="clear" w:color="auto" w:fill="FFFFFF"/>
        <w:spacing w:before="0" w:after="0"/>
        <w:textAlignment w:val="baseline"/>
      </w:pPr>
      <w:r w:rsidRPr="00B622E9">
        <w:t xml:space="preserve">Flogging, which </w:t>
      </w:r>
      <w:proofErr w:type="gramStart"/>
      <w:r w:rsidRPr="00B622E9">
        <w:t>was outlawed</w:t>
      </w:r>
      <w:proofErr w:type="gramEnd"/>
      <w:r w:rsidRPr="00B622E9">
        <w:t xml:space="preserve"> in 2020, is still handed out as a punishment by the courts. The last known case of a woman sentenced to stoning for adultery was in South </w:t>
      </w:r>
      <w:proofErr w:type="spellStart"/>
      <w:r w:rsidRPr="00B622E9">
        <w:t>Kordofan</w:t>
      </w:r>
      <w:proofErr w:type="spellEnd"/>
      <w:r w:rsidRPr="00B622E9">
        <w:t xml:space="preserve"> state in 2013.</w:t>
      </w:r>
      <w:r w:rsidRPr="00B622E9">
        <w:rPr>
          <w:rStyle w:val="Strong"/>
          <w:bdr w:val="none" w:sz="0" w:space="0" w:color="auto" w:frame="1"/>
        </w:rPr>
        <w:t> </w:t>
      </w:r>
      <w:r w:rsidRPr="00B622E9">
        <w:t>The sentence was overturned.</w:t>
      </w:r>
    </w:p>
    <w:p w:rsidR="00B622E9" w:rsidRPr="00B622E9" w:rsidRDefault="00B622E9">
      <w:pPr>
        <w:rPr>
          <w:rFonts w:cs="Times New Roman"/>
          <w:szCs w:val="24"/>
        </w:rPr>
      </w:pPr>
    </w:p>
    <w:sectPr w:rsidR="00B622E9" w:rsidRPr="00B6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9"/>
    <w:rsid w:val="007733EE"/>
    <w:rsid w:val="00877E19"/>
    <w:rsid w:val="00A86523"/>
    <w:rsid w:val="00AE203F"/>
    <w:rsid w:val="00B622E9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EAA4"/>
  <w15:chartTrackingRefBased/>
  <w15:docId w15:val="{40579740-1E94-4A4F-8B6E-F5434A4B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622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22E9"/>
    <w:rPr>
      <w:color w:val="0000FF"/>
      <w:u w:val="single"/>
    </w:rPr>
  </w:style>
  <w:style w:type="paragraph" w:customStyle="1" w:styleId="dcr-xry7m2">
    <w:name w:val="dcr-xry7m2"/>
    <w:basedOn w:val="Normal"/>
    <w:rsid w:val="00B622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62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20/jul/12/sudan-bans-fgm-as-it-breaks-with-hardline-islamist-polic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2021/oct/25/sudan-coup-fears-amid-claims-military-have-arrested-senior-government-offic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12/may/31/sudanese-woman-stoning-death-adultery" TargetMode="External"/><Relationship Id="rId5" Type="http://schemas.openxmlformats.org/officeDocument/2006/relationships/hyperlink" Target="https://www.theguardian.com/global-development/2022/jul/13/sudan-woman-faces-death-by-stoning-for-adultery-in-first-case-for-a-deca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guardian.com/profile/zeinab-mohammed-sali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2022-07-15T16:09:00Z</dcterms:created>
  <dcterms:modified xsi:type="dcterms:W3CDTF">2022-07-15T16:12:00Z</dcterms:modified>
</cp:coreProperties>
</file>