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2" w:rsidRPr="009015D2" w:rsidRDefault="009015D2" w:rsidP="009015D2">
      <w:pPr>
        <w:spacing w:line="240" w:lineRule="auto"/>
        <w:rPr>
          <w:rFonts w:ascii="Times New Roman" w:hAnsi="Times New Roman"/>
          <w:b/>
          <w:bCs/>
        </w:rPr>
      </w:pPr>
      <w:bookmarkStart w:id="0" w:name="_GoBack"/>
      <w:r w:rsidRPr="009015D2">
        <w:rPr>
          <w:rFonts w:ascii="Times New Roman" w:hAnsi="Times New Roman"/>
          <w:b/>
          <w:bCs/>
        </w:rPr>
        <w:t xml:space="preserve">Unofficial Transcript </w:t>
      </w:r>
    </w:p>
    <w:p w:rsidR="009015D2" w:rsidRPr="009015D2" w:rsidRDefault="009015D2" w:rsidP="009015D2">
      <w:pPr>
        <w:spacing w:line="240" w:lineRule="auto"/>
        <w:rPr>
          <w:rFonts w:ascii="Times New Roman" w:hAnsi="Times New Roman"/>
          <w:b/>
          <w:bCs/>
        </w:rPr>
      </w:pPr>
      <w:r w:rsidRPr="009015D2">
        <w:rPr>
          <w:rFonts w:ascii="Times New Roman" w:hAnsi="Times New Roman"/>
          <w:b/>
          <w:bCs/>
        </w:rPr>
        <w:t>65th General Assembly</w:t>
      </w:r>
    </w:p>
    <w:p w:rsidR="009015D2" w:rsidRPr="009015D2" w:rsidRDefault="009015D2" w:rsidP="009015D2">
      <w:pPr>
        <w:spacing w:line="240" w:lineRule="auto"/>
        <w:rPr>
          <w:rFonts w:ascii="Times New Roman" w:hAnsi="Times New Roman"/>
          <w:b/>
          <w:bCs/>
        </w:rPr>
      </w:pPr>
      <w:r w:rsidRPr="009015D2">
        <w:rPr>
          <w:rFonts w:ascii="Times New Roman" w:hAnsi="Times New Roman"/>
          <w:b/>
          <w:bCs/>
        </w:rPr>
        <w:t>Statement by I</w:t>
      </w:r>
      <w:r w:rsidRPr="009015D2">
        <w:rPr>
          <w:rFonts w:ascii="Times New Roman" w:hAnsi="Times New Roman"/>
          <w:b/>
          <w:bCs/>
        </w:rPr>
        <w:t>ndonesia</w:t>
      </w:r>
    </w:p>
    <w:p w:rsidR="009015D2" w:rsidRPr="009015D2" w:rsidRDefault="009015D2" w:rsidP="009015D2">
      <w:pPr>
        <w:spacing w:line="240" w:lineRule="auto"/>
        <w:rPr>
          <w:rFonts w:ascii="Times New Roman" w:hAnsi="Times New Roman"/>
          <w:b/>
          <w:bCs/>
        </w:rPr>
      </w:pPr>
      <w:r w:rsidRPr="009015D2">
        <w:rPr>
          <w:rFonts w:ascii="Times New Roman" w:hAnsi="Times New Roman"/>
          <w:b/>
          <w:bCs/>
        </w:rPr>
        <w:t>Agenda item 37 “Qu</w:t>
      </w:r>
      <w:r w:rsidRPr="009015D2">
        <w:rPr>
          <w:rFonts w:ascii="Times New Roman" w:hAnsi="Times New Roman"/>
          <w:b/>
          <w:bCs/>
        </w:rPr>
        <w:t>estion of Palestine”, November 29</w:t>
      </w:r>
      <w:r w:rsidRPr="009015D2">
        <w:rPr>
          <w:rFonts w:ascii="Times New Roman" w:hAnsi="Times New Roman"/>
          <w:b/>
          <w:bCs/>
        </w:rPr>
        <w:t>, 2010</w:t>
      </w:r>
    </w:p>
    <w:bookmarkEnd w:id="0"/>
    <w:p w:rsidR="006174B6" w:rsidRPr="0079516D" w:rsidRDefault="006174B6" w:rsidP="00A15748">
      <w:pPr>
        <w:spacing w:line="240" w:lineRule="auto"/>
        <w:rPr>
          <w:rFonts w:ascii="Times New Roman" w:hAnsi="Times New Roman"/>
        </w:rPr>
      </w:pPr>
    </w:p>
    <w:p w:rsidR="00566E4E" w:rsidRPr="00566E4E" w:rsidRDefault="006174B6" w:rsidP="00566E4E">
      <w:pPr>
        <w:rPr>
          <w:rFonts w:ascii="Times New Roman" w:hAnsi="Times New Roman"/>
        </w:rPr>
      </w:pPr>
      <w:smartTag w:uri="urn:schemas-microsoft-com:office:smarttags" w:element="country-region">
        <w:r w:rsidRPr="0079516D">
          <w:rPr>
            <w:rFonts w:ascii="Times New Roman" w:hAnsi="Times New Roman"/>
          </w:rPr>
          <w:t>INDONESIA</w:t>
        </w:r>
      </w:smartTag>
      <w:r w:rsidRPr="0079516D">
        <w:rPr>
          <w:rFonts w:ascii="Times New Roman" w:hAnsi="Times New Roman"/>
        </w:rPr>
        <w:t>:  Mr. President,</w:t>
      </w:r>
      <w:r w:rsidR="00566E4E" w:rsidRPr="00566E4E">
        <w:t xml:space="preserve"> </w:t>
      </w:r>
      <w:r w:rsidR="00566E4E" w:rsidRPr="00566E4E">
        <w:rPr>
          <w:rFonts w:ascii="Times New Roman" w:hAnsi="Times New Roman"/>
        </w:rPr>
        <w:t>Let me begin by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expressing my delegation’s appreciation to the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Committee on the Exercise of the Inalienable Rights of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the Palestinian People for its annual report (A/65/35),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and to the Secretary-General for his reports on the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peaceful settlement of the question of Palestine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(A/65/380 and Add.1) and on the situation in the</w:t>
      </w:r>
      <w:r w:rsidR="00566E4E">
        <w:rPr>
          <w:rFonts w:ascii="Times New Roman" w:hAnsi="Times New Roman"/>
        </w:rPr>
        <w:t xml:space="preserve"> </w:t>
      </w:r>
      <w:r w:rsidR="00566E4E" w:rsidRPr="00566E4E">
        <w:rPr>
          <w:rFonts w:ascii="Times New Roman" w:hAnsi="Times New Roman"/>
        </w:rPr>
        <w:t>Middle East (A/65/379 and A/65/380 and Add.1).</w:t>
      </w:r>
    </w:p>
    <w:p w:rsid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My delegation wishes to associate itself with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statement made earlier by the representative of Egypt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on behalf of the Non-Aligned Movement.</w:t>
      </w:r>
      <w:r>
        <w:rPr>
          <w:rFonts w:ascii="Times New Roman" w:hAnsi="Times New Roman"/>
        </w:rPr>
        <w:t xml:space="preserve"> 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One year after we last met to deliberate on these</w:t>
      </w:r>
      <w:r>
        <w:rPr>
          <w:rFonts w:ascii="Times New Roman" w:hAnsi="Times New Roman"/>
        </w:rPr>
        <w:t xml:space="preserve"> two agenda items</w:t>
      </w:r>
      <w:r w:rsidRPr="00566E4E">
        <w:rPr>
          <w:rFonts w:ascii="Times New Roman" w:hAnsi="Times New Roman"/>
        </w:rPr>
        <w:t xml:space="preserve"> the question of Palestine and the</w:t>
      </w:r>
      <w:r>
        <w:rPr>
          <w:rFonts w:ascii="Times New Roman" w:hAnsi="Times New Roman"/>
        </w:rPr>
        <w:t xml:space="preserve"> situation in the Middle East </w:t>
      </w:r>
      <w:r w:rsidRPr="00566E4E">
        <w:rPr>
          <w:rFonts w:ascii="Times New Roman" w:hAnsi="Times New Roman"/>
        </w:rPr>
        <w:t xml:space="preserve"> the dynamics on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ground in the Middle East, with particular reference to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Palestine, have not changed. The harrowing story of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appalling and still deteriorating humanitarian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conditions all over the occupied Palestinian territory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continues.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In the West Bank and the Gaza Strip, Palestinians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continue to be deprived and to suffer socio-economic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dislocation and hardships. Obstacles and blockades that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prevent access by the Palestinian people to their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resources remain firmly in place. Mobility restrictions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and closure policies imposed by Israel have affected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them socially as well as economically. Palestinians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have had difficulties in accessing essential emergency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humanitarian assistance. That collective punishment of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an entire people is simply unjustifiable and should not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stand.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One of the greatest challenges facing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Palestinian people is the unending growth in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settlements. Israel’s set</w:t>
      </w:r>
      <w:r>
        <w:rPr>
          <w:rFonts w:ascii="Times New Roman" w:hAnsi="Times New Roman"/>
        </w:rPr>
        <w:t xml:space="preserve">tlement policies and practices </w:t>
      </w:r>
      <w:r w:rsidRPr="00566E4E">
        <w:rPr>
          <w:rFonts w:ascii="Times New Roman" w:hAnsi="Times New Roman"/>
        </w:rPr>
        <w:t>which are aimed at altering the demographic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composition, physical character and status of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Palestinian t</w:t>
      </w:r>
      <w:r>
        <w:rPr>
          <w:rFonts w:ascii="Times New Roman" w:hAnsi="Times New Roman"/>
        </w:rPr>
        <w:t xml:space="preserve">erritory, including Jerusalem </w:t>
      </w:r>
      <w:r w:rsidRPr="00566E4E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nothing but blatant violations of international law.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lastRenderedPageBreak/>
        <w:t>Israel’s determination to continue such obnoxious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policies as illegal settlements, construction of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separation wall and restriction of the Palestinian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people’s rights is the greatest obstacle to establishing a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physically viable, sovereign and independent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Palestinian State, and thus to achieving peace.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The Middle East conflict, with the question of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Palestine at its core, remains unsettled despite many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efforts made in various quarters. It remains the most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volatile conflict in the world today and continues to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pose a clear danger to international peace and security.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The intractability of the conflict is a matter of deep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concern to my delegation. We believe that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unprecedented steps should be taken by all parties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concerned to end it.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Hopefully sooner, not later, there will come a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moment when a once-and-for-all solution to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conflict is agreed on and found acceptable by all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parties. At the present stage, however, it is hard to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imagine the victory of peace emerging from an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extraordinary, one-time, lofty solution. We can always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hope for an Oslo or Madrid or Annapolis type of effort,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but at this moment we have to appreciate and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encourage positive developments, on any scale, that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keep the peace process in motion.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Indonesia therefore joins othe</w:t>
      </w:r>
      <w:r>
        <w:rPr>
          <w:rFonts w:ascii="Times New Roman" w:hAnsi="Times New Roman"/>
        </w:rPr>
        <w:t>r</w:t>
      </w:r>
      <w:r w:rsidRPr="00566E4E">
        <w:rPr>
          <w:rFonts w:ascii="Times New Roman" w:hAnsi="Times New Roman"/>
        </w:rPr>
        <w:t>s in keeping a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close eye on the direct political negotiations that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resumed between Israel and the Palestinians in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September. We hope all the parties will take advantage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of the opportunity and not let it slip from their grasp.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We are therefore greatly concerned about Israel’s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failure to extend the moratorium on settlement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construction, as that is an obstacle that the direct talks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may not be able to surmount.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If Israel has a genuine commitment to peace, not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mere propaganda statements, it must stop all settlement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construction, expansion and planning in the occupied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Palestinian territory, including East Jerusalem, and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dismantle the settlements built there, in compliance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with international law and the relevant Security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Council resolutions. Israel must avoid putting any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obstacles in the way of achieving peace and must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lastRenderedPageBreak/>
        <w:t>operate within the ambit of international law, not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outside or above it.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 truly comprehensive and lasting peace in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Middle East requires a solution not only to the conflict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between Israel and Palestine, but also on the Israel-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Lebanon and Israel-Syria tracks.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On the Israel-Lebanon track, much remains to be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done in order to realize the goals of a permanent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ceasefire and a long-term solution, as envisioned in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Security Council resolution 1701 (2006). As one of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major troop-contributing countries to the United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Nations Interim Force in Lebanon, Indonesia will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continue to support the early achievement of those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goals. Meanwhile, it is also obvious that negotiations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 xml:space="preserve">on the Israel-Syria track require new </w:t>
      </w:r>
      <w:r w:rsidRPr="00566E4E">
        <w:rPr>
          <w:rFonts w:ascii="Times New Roman" w:hAnsi="Times New Roman"/>
        </w:rPr>
        <w:t>vigor</w:t>
      </w:r>
      <w:r w:rsidRPr="00566E4E">
        <w:rPr>
          <w:rFonts w:ascii="Times New Roman" w:hAnsi="Times New Roman"/>
        </w:rPr>
        <w:t xml:space="preserve"> if they are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to recommence. Signs of reinvigoration through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indirect talks are now discernible, however, and we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encourage them. A comprehensive peace in the Middle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East must have progress on those two tracks, based on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the relevant resolutions of the Security Council.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For far too long the Middle East conflict has been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 blemish on international peace. For far too long it has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been an obstacle to the creation of a peaceful and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livable</w:t>
      </w:r>
      <w:r w:rsidRPr="00566E4E">
        <w:rPr>
          <w:rFonts w:ascii="Times New Roman" w:hAnsi="Times New Roman"/>
        </w:rPr>
        <w:t xml:space="preserve"> region. For more than 60 years, the illegal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Israeli occupation has made the region a theatre of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tension and violence. The international community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must raise its voice and rise in cooperation to ensure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that Israel stops its inhuman policies and to bring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illegal Israeli occupation to an end.</w:t>
      </w:r>
    </w:p>
    <w:p w:rsidR="00566E4E" w:rsidRPr="00566E4E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>Today’s observance of the International Day of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Solidarity with the Palestinian People therefore provides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an opportunity for the international community to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reflect on its role in and contributions to advancing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objective of a two-States vision. It is the day when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international community reaffirms its commitment to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the Palestinian people and to the establishment of an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independent, viable and sovereign State of Palestine,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living side by side in peace and security with its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neighbors</w:t>
      </w:r>
      <w:r w:rsidRPr="00566E4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Indonesia, for its part, is committed to the efforts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to find a peaceful, just, lasting and comprehensive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settlement to the conflict, based on the relevant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lastRenderedPageBreak/>
        <w:t>Security Council resolutions, the Madrid terms of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reference and the principle of land for peace, and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Arab Peace Initiative.</w:t>
      </w:r>
    </w:p>
    <w:p w:rsidR="00566E4E" w:rsidRPr="0079516D" w:rsidRDefault="00566E4E" w:rsidP="00566E4E">
      <w:pPr>
        <w:rPr>
          <w:rFonts w:ascii="Times New Roman" w:hAnsi="Times New Roman"/>
        </w:rPr>
      </w:pPr>
      <w:r w:rsidRPr="00566E4E">
        <w:rPr>
          <w:rFonts w:ascii="Times New Roman" w:hAnsi="Times New Roman"/>
        </w:rPr>
        <w:t xml:space="preserve">Let me conclude, Mr. President, by </w:t>
      </w:r>
      <w:proofErr w:type="gramStart"/>
      <w:r w:rsidRPr="00566E4E">
        <w:rPr>
          <w:rFonts w:ascii="Times New Roman" w:hAnsi="Times New Roman"/>
        </w:rPr>
        <w:t>expressing</w:t>
      </w:r>
      <w:r>
        <w:rPr>
          <w:rFonts w:ascii="Times New Roman" w:hAnsi="Times New Roman"/>
        </w:rPr>
        <w:t xml:space="preserve">  </w:t>
      </w:r>
      <w:r w:rsidRPr="00566E4E">
        <w:rPr>
          <w:rFonts w:ascii="Times New Roman" w:hAnsi="Times New Roman"/>
        </w:rPr>
        <w:t>our</w:t>
      </w:r>
      <w:proofErr w:type="gramEnd"/>
      <w:r w:rsidRPr="00566E4E">
        <w:rPr>
          <w:rFonts w:ascii="Times New Roman" w:hAnsi="Times New Roman"/>
        </w:rPr>
        <w:t xml:space="preserve"> fervent hope that 2011 will be the year that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 xml:space="preserve">international community will </w:t>
      </w:r>
      <w:r w:rsidRPr="00566E4E">
        <w:rPr>
          <w:rFonts w:ascii="Times New Roman" w:hAnsi="Times New Roman"/>
        </w:rPr>
        <w:t>fulfill</w:t>
      </w:r>
      <w:r w:rsidRPr="00566E4E">
        <w:rPr>
          <w:rFonts w:ascii="Times New Roman" w:hAnsi="Times New Roman"/>
        </w:rPr>
        <w:t xml:space="preserve"> its obligation to the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Palestinian people, and a year of remarkable progress</w:t>
      </w:r>
      <w:r>
        <w:rPr>
          <w:rFonts w:ascii="Times New Roman" w:hAnsi="Times New Roman"/>
        </w:rPr>
        <w:t xml:space="preserve"> </w:t>
      </w:r>
      <w:r w:rsidRPr="00566E4E">
        <w:rPr>
          <w:rFonts w:ascii="Times New Roman" w:hAnsi="Times New Roman"/>
        </w:rPr>
        <w:t>and transformation in the history of the Middle East.</w:t>
      </w:r>
    </w:p>
    <w:p w:rsidR="006174B6" w:rsidRPr="0079516D" w:rsidRDefault="006174B6" w:rsidP="00A15748">
      <w:pPr>
        <w:rPr>
          <w:rFonts w:ascii="Times New Roman" w:hAnsi="Times New Roman"/>
        </w:rPr>
      </w:pPr>
      <w:r w:rsidRPr="0079516D">
        <w:rPr>
          <w:rFonts w:ascii="Times New Roman" w:hAnsi="Times New Roman"/>
        </w:rPr>
        <w:t xml:space="preserve"> I thank you, Mr. President.</w:t>
      </w:r>
    </w:p>
    <w:p w:rsidR="006174B6" w:rsidRPr="0079516D" w:rsidRDefault="006174B6">
      <w:pPr>
        <w:rPr>
          <w:rFonts w:ascii="Times New Roman" w:hAnsi="Times New Roman"/>
        </w:rPr>
      </w:pPr>
    </w:p>
    <w:sectPr w:rsidR="006174B6" w:rsidRPr="0079516D" w:rsidSect="00F8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8"/>
    <w:rsid w:val="0003246B"/>
    <w:rsid w:val="00267CC2"/>
    <w:rsid w:val="00323C89"/>
    <w:rsid w:val="003462C0"/>
    <w:rsid w:val="00411173"/>
    <w:rsid w:val="004606E5"/>
    <w:rsid w:val="00566E4E"/>
    <w:rsid w:val="006174B6"/>
    <w:rsid w:val="00633313"/>
    <w:rsid w:val="0079516D"/>
    <w:rsid w:val="007E1C2F"/>
    <w:rsid w:val="009015D2"/>
    <w:rsid w:val="00A15748"/>
    <w:rsid w:val="00B761C8"/>
    <w:rsid w:val="00BD5D53"/>
    <w:rsid w:val="00BF6D02"/>
    <w:rsid w:val="00F01D7B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48"/>
    <w:pPr>
      <w:spacing w:line="480" w:lineRule="auto"/>
      <w:ind w:firstLine="720"/>
    </w:pPr>
    <w:rPr>
      <w:rFonts w:ascii="Courier New" w:eastAsia="Times New Roman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48"/>
    <w:pPr>
      <w:spacing w:line="480" w:lineRule="auto"/>
      <w:ind w:firstLine="720"/>
    </w:pPr>
    <w:rPr>
      <w:rFonts w:ascii="Courier New" w:eastAsia="Times New Roman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65th General Assembly</vt:lpstr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65th General Assembly</dc:title>
  <dc:subject/>
  <dc:creator>Politics Admin</dc:creator>
  <cp:keywords/>
  <dc:description/>
  <cp:lastModifiedBy>Library</cp:lastModifiedBy>
  <cp:revision>3</cp:revision>
  <dcterms:created xsi:type="dcterms:W3CDTF">2013-02-13T13:23:00Z</dcterms:created>
  <dcterms:modified xsi:type="dcterms:W3CDTF">2013-02-13T13:24:00Z</dcterms:modified>
</cp:coreProperties>
</file>