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37C7A282" w:rsidR="00EA0C11" w:rsidRPr="0094700D" w:rsidRDefault="00D90F70" w:rsidP="0094700D">
      <w:pPr>
        <w:spacing w:after="0"/>
        <w:rPr>
          <w:rFonts w:ascii="Times New Roman" w:hAnsi="Times New Roman" w:cs="Times New Roman"/>
          <w:b/>
          <w:bCs/>
          <w:sz w:val="24"/>
          <w:szCs w:val="24"/>
        </w:rPr>
      </w:pPr>
      <w:r w:rsidRPr="00D90F70">
        <w:rPr>
          <w:rFonts w:ascii="Times New Roman" w:hAnsi="Times New Roman" w:cs="Times New Roman"/>
          <w:b/>
          <w:bCs/>
          <w:sz w:val="48"/>
          <w:szCs w:val="48"/>
        </w:rPr>
        <w:t>CTED conducts first assessment visit to Peru</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6C955AC9" w:rsidR="0094700D" w:rsidRDefault="00A667F4" w:rsidP="0094700D">
      <w:pPr>
        <w:spacing w:after="0"/>
        <w:rPr>
          <w:rFonts w:ascii="Times New Roman" w:hAnsi="Times New Roman" w:cs="Times New Roman"/>
          <w:sz w:val="24"/>
          <w:szCs w:val="24"/>
        </w:rPr>
      </w:pPr>
      <w:r>
        <w:rPr>
          <w:rFonts w:ascii="Times New Roman" w:hAnsi="Times New Roman" w:cs="Times New Roman"/>
          <w:sz w:val="24"/>
          <w:szCs w:val="24"/>
        </w:rPr>
        <w:t xml:space="preserve">November </w:t>
      </w:r>
      <w:r w:rsidR="00D90F70">
        <w:rPr>
          <w:rFonts w:ascii="Times New Roman" w:hAnsi="Times New Roman" w:cs="Times New Roman"/>
          <w:sz w:val="24"/>
          <w:szCs w:val="24"/>
        </w:rPr>
        <w:t>15</w:t>
      </w:r>
      <w:r>
        <w:rPr>
          <w:rFonts w:ascii="Times New Roman" w:hAnsi="Times New Roman" w:cs="Times New Roman"/>
          <w:sz w:val="24"/>
          <w:szCs w:val="24"/>
        </w:rPr>
        <w:t>,</w:t>
      </w:r>
      <w:r w:rsidR="0094700D">
        <w:rPr>
          <w:rFonts w:ascii="Times New Roman" w:hAnsi="Times New Roman" w:cs="Times New Roman"/>
          <w:sz w:val="24"/>
          <w:szCs w:val="24"/>
        </w:rPr>
        <w:t xml:space="preserve"> 2019</w:t>
      </w:r>
    </w:p>
    <w:p w14:paraId="17A8DC30" w14:textId="11401A3F" w:rsidR="0094700D" w:rsidRDefault="00D90F70"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https://www.un.org/sc/ctc/news/2019/11/15/cted-conducts-first-assessment-visit-peru/</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2C34C03B" w14:textId="77777777" w:rsidR="00D90F70" w:rsidRPr="00D90F70" w:rsidRDefault="00D90F70" w:rsidP="00D90F70">
      <w:pPr>
        <w:spacing w:after="0"/>
        <w:rPr>
          <w:rFonts w:ascii="Times New Roman" w:hAnsi="Times New Roman" w:cs="Times New Roman"/>
          <w:sz w:val="24"/>
          <w:szCs w:val="24"/>
        </w:rPr>
      </w:pPr>
      <w:r w:rsidRPr="00D90F70">
        <w:rPr>
          <w:rFonts w:ascii="Times New Roman" w:hAnsi="Times New Roman" w:cs="Times New Roman"/>
          <w:sz w:val="24"/>
          <w:szCs w:val="24"/>
        </w:rPr>
        <w:t>From 12 to 14 November 2019, the Counter-Terrorism Committee Executive Directorate (CTED) conducted an assessment visit to Peru. Undertaken on behalf of the Security Council Counter-Terrorism Committee, this focused country assessment was the first to Peru since the Committee was established in 2001.</w:t>
      </w:r>
    </w:p>
    <w:p w14:paraId="7EBF6428" w14:textId="77777777" w:rsidR="00D90F70" w:rsidRPr="00D90F70" w:rsidRDefault="00D90F70" w:rsidP="00D90F70">
      <w:pPr>
        <w:spacing w:after="0"/>
        <w:rPr>
          <w:rFonts w:ascii="Times New Roman" w:hAnsi="Times New Roman" w:cs="Times New Roman"/>
          <w:sz w:val="24"/>
          <w:szCs w:val="24"/>
        </w:rPr>
      </w:pPr>
    </w:p>
    <w:p w14:paraId="0F7252BD" w14:textId="77777777" w:rsidR="00D90F70" w:rsidRPr="00D90F70" w:rsidRDefault="00D90F70" w:rsidP="00D90F70">
      <w:pPr>
        <w:spacing w:after="0"/>
        <w:rPr>
          <w:rFonts w:ascii="Times New Roman" w:hAnsi="Times New Roman" w:cs="Times New Roman"/>
          <w:sz w:val="24"/>
          <w:szCs w:val="24"/>
        </w:rPr>
      </w:pPr>
      <w:r w:rsidRPr="00D90F70">
        <w:rPr>
          <w:rFonts w:ascii="Times New Roman" w:hAnsi="Times New Roman" w:cs="Times New Roman"/>
          <w:sz w:val="24"/>
          <w:szCs w:val="24"/>
        </w:rPr>
        <w:t xml:space="preserve">The purpose of the mission was to assess Peru’s progress in the implementation of Security Council resolutions 1373 (2001), 1624 (2005), and other relevant counter-terrorism resolutions, as well as to identify good practices and challenges. An additional objective was to identify areas in which Peru may require technical assistance and areas in which it might be </w:t>
      </w:r>
      <w:proofErr w:type="gramStart"/>
      <w:r w:rsidRPr="00D90F70">
        <w:rPr>
          <w:rFonts w:ascii="Times New Roman" w:hAnsi="Times New Roman" w:cs="Times New Roman"/>
          <w:sz w:val="24"/>
          <w:szCs w:val="24"/>
        </w:rPr>
        <w:t>in a position</w:t>
      </w:r>
      <w:proofErr w:type="gramEnd"/>
      <w:r w:rsidRPr="00D90F70">
        <w:rPr>
          <w:rFonts w:ascii="Times New Roman" w:hAnsi="Times New Roman" w:cs="Times New Roman"/>
          <w:sz w:val="24"/>
          <w:szCs w:val="24"/>
        </w:rPr>
        <w:t xml:space="preserve"> to support the facilitation of technical assistance to other Member States.</w:t>
      </w:r>
    </w:p>
    <w:p w14:paraId="2FDCC80C" w14:textId="77777777" w:rsidR="00D90F70" w:rsidRPr="00D90F70" w:rsidRDefault="00D90F70" w:rsidP="00D90F70">
      <w:pPr>
        <w:spacing w:after="0"/>
        <w:rPr>
          <w:rFonts w:ascii="Times New Roman" w:hAnsi="Times New Roman" w:cs="Times New Roman"/>
          <w:sz w:val="24"/>
          <w:szCs w:val="24"/>
        </w:rPr>
      </w:pPr>
    </w:p>
    <w:p w14:paraId="43F32E5B" w14:textId="77777777" w:rsidR="00D90F70" w:rsidRPr="00D90F70" w:rsidRDefault="00D90F70" w:rsidP="00D90F70">
      <w:pPr>
        <w:spacing w:after="0"/>
        <w:rPr>
          <w:rFonts w:ascii="Times New Roman" w:hAnsi="Times New Roman" w:cs="Times New Roman"/>
          <w:sz w:val="24"/>
          <w:szCs w:val="24"/>
        </w:rPr>
      </w:pPr>
      <w:r w:rsidRPr="00D90F70">
        <w:rPr>
          <w:rFonts w:ascii="Times New Roman" w:hAnsi="Times New Roman" w:cs="Times New Roman"/>
          <w:sz w:val="24"/>
          <w:szCs w:val="24"/>
        </w:rPr>
        <w:t xml:space="preserve">Led by Assistant Secretary-General Michèle </w:t>
      </w:r>
      <w:proofErr w:type="spellStart"/>
      <w:r w:rsidRPr="00D90F70">
        <w:rPr>
          <w:rFonts w:ascii="Times New Roman" w:hAnsi="Times New Roman" w:cs="Times New Roman"/>
          <w:sz w:val="24"/>
          <w:szCs w:val="24"/>
        </w:rPr>
        <w:t>Coninsx</w:t>
      </w:r>
      <w:proofErr w:type="spellEnd"/>
      <w:r w:rsidRPr="00D90F70">
        <w:rPr>
          <w:rFonts w:ascii="Times New Roman" w:hAnsi="Times New Roman" w:cs="Times New Roman"/>
          <w:sz w:val="24"/>
          <w:szCs w:val="24"/>
        </w:rPr>
        <w:t>, Executive Director of CTED, the delegation was composed of experts from CTED, as well as representatives of the International Civil Aviation Organization (ICAO), the International Criminal Police Organization (INTERPOL), and the United Nations Office on Drugs and Crime (UNODC).</w:t>
      </w:r>
    </w:p>
    <w:p w14:paraId="63462329" w14:textId="77777777" w:rsidR="00D90F70" w:rsidRPr="00D90F70" w:rsidRDefault="00D90F70" w:rsidP="00D90F70">
      <w:pPr>
        <w:spacing w:after="0"/>
        <w:rPr>
          <w:rFonts w:ascii="Times New Roman" w:hAnsi="Times New Roman" w:cs="Times New Roman"/>
          <w:sz w:val="24"/>
          <w:szCs w:val="24"/>
        </w:rPr>
      </w:pPr>
    </w:p>
    <w:p w14:paraId="14BFCE63" w14:textId="77777777" w:rsidR="00D90F70" w:rsidRPr="00D90F70" w:rsidRDefault="00D90F70" w:rsidP="00D90F70">
      <w:pPr>
        <w:spacing w:after="0"/>
        <w:rPr>
          <w:rFonts w:ascii="Times New Roman" w:hAnsi="Times New Roman" w:cs="Times New Roman"/>
          <w:sz w:val="24"/>
          <w:szCs w:val="24"/>
        </w:rPr>
      </w:pPr>
      <w:r w:rsidRPr="00D90F70">
        <w:rPr>
          <w:rFonts w:ascii="Times New Roman" w:hAnsi="Times New Roman" w:cs="Times New Roman"/>
          <w:sz w:val="24"/>
          <w:szCs w:val="24"/>
        </w:rPr>
        <w:t>In Lima, the delegation met with inter alia H.E. Mr. Meza-</w:t>
      </w:r>
      <w:proofErr w:type="spellStart"/>
      <w:r w:rsidRPr="00D90F70">
        <w:rPr>
          <w:rFonts w:ascii="Times New Roman" w:hAnsi="Times New Roman" w:cs="Times New Roman"/>
          <w:sz w:val="24"/>
          <w:szCs w:val="24"/>
        </w:rPr>
        <w:t>Cuadra</w:t>
      </w:r>
      <w:proofErr w:type="spellEnd"/>
      <w:r w:rsidRPr="00D90F70">
        <w:rPr>
          <w:rFonts w:ascii="Times New Roman" w:hAnsi="Times New Roman" w:cs="Times New Roman"/>
          <w:sz w:val="24"/>
          <w:szCs w:val="24"/>
        </w:rPr>
        <w:t>, Minister of External Relations of Peru, as well as with the Deputy Minister of the Interior; the Deputy Minister for Women; the Deputy Minister for Human Rights and Access to Justice; the Director for National Intelligence; the Superintendent for Control of the Security Services, Arms, Munitions and Explosions for Civilian Use; and the Deputy Superintendent for the Financial Information Unit, as well as the President of the Financial Action Task Force of Latin America (GAFILAT), and members of civil society.</w:t>
      </w:r>
    </w:p>
    <w:p w14:paraId="1D5D746C" w14:textId="77777777" w:rsidR="00D90F70" w:rsidRPr="00D90F70" w:rsidRDefault="00D90F70" w:rsidP="00D90F70">
      <w:pPr>
        <w:spacing w:after="0"/>
        <w:rPr>
          <w:rFonts w:ascii="Times New Roman" w:hAnsi="Times New Roman" w:cs="Times New Roman"/>
          <w:sz w:val="24"/>
          <w:szCs w:val="24"/>
        </w:rPr>
      </w:pPr>
    </w:p>
    <w:p w14:paraId="16838780" w14:textId="25481F83" w:rsidR="0094700D" w:rsidRPr="0094700D" w:rsidRDefault="00D90F70" w:rsidP="00D90F70">
      <w:pPr>
        <w:spacing w:after="0"/>
        <w:rPr>
          <w:rFonts w:ascii="Times New Roman" w:hAnsi="Times New Roman" w:cs="Times New Roman"/>
          <w:sz w:val="24"/>
          <w:szCs w:val="24"/>
        </w:rPr>
      </w:pPr>
      <w:r w:rsidRPr="00D90F70">
        <w:rPr>
          <w:rFonts w:ascii="Times New Roman" w:hAnsi="Times New Roman" w:cs="Times New Roman"/>
          <w:sz w:val="24"/>
          <w:szCs w:val="24"/>
        </w:rPr>
        <w:t xml:space="preserve">The delegation also visited the Jorge Chávez International Airport, the National Emergency Operations Centre, and the Memorial museum Lugar de la Memoria, la </w:t>
      </w:r>
      <w:proofErr w:type="spellStart"/>
      <w:r w:rsidRPr="00D90F70">
        <w:rPr>
          <w:rFonts w:ascii="Times New Roman" w:hAnsi="Times New Roman" w:cs="Times New Roman"/>
          <w:sz w:val="24"/>
          <w:szCs w:val="24"/>
        </w:rPr>
        <w:t>Tolerancia</w:t>
      </w:r>
      <w:proofErr w:type="spellEnd"/>
      <w:r w:rsidRPr="00D90F70">
        <w:rPr>
          <w:rFonts w:ascii="Times New Roman" w:hAnsi="Times New Roman" w:cs="Times New Roman"/>
          <w:sz w:val="24"/>
          <w:szCs w:val="24"/>
        </w:rPr>
        <w:t xml:space="preserve"> y la </w:t>
      </w:r>
      <w:proofErr w:type="spellStart"/>
      <w:r w:rsidRPr="00D90F70">
        <w:rPr>
          <w:rFonts w:ascii="Times New Roman" w:hAnsi="Times New Roman" w:cs="Times New Roman"/>
          <w:sz w:val="24"/>
          <w:szCs w:val="24"/>
        </w:rPr>
        <w:t>Inclusión</w:t>
      </w:r>
      <w:proofErr w:type="spellEnd"/>
      <w:r w:rsidRPr="00D90F70">
        <w:rPr>
          <w:rFonts w:ascii="Times New Roman" w:hAnsi="Times New Roman" w:cs="Times New Roman"/>
          <w:sz w:val="24"/>
          <w:szCs w:val="24"/>
        </w:rPr>
        <w:t xml:space="preserve"> Social.</w:t>
      </w:r>
      <w:bookmarkStart w:id="0" w:name="_GoBack"/>
      <w:bookmarkEnd w:id="0"/>
    </w:p>
    <w:sectPr w:rsidR="0094700D"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94700D"/>
    <w:rsid w:val="00A667F4"/>
    <w:rsid w:val="00D90F70"/>
    <w:rsid w:val="00DD7081"/>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9/11/15/cted-conducts-first-assessment-visit-p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2019-12-11T15:07:00Z</dcterms:created>
  <dcterms:modified xsi:type="dcterms:W3CDTF">2019-12-11T15:07:00Z</dcterms:modified>
</cp:coreProperties>
</file>