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3F6" w:rsidRPr="002223F6" w:rsidRDefault="002223F6" w:rsidP="002223F6">
      <w:pPr>
        <w:shd w:val="clear" w:color="auto" w:fill="42A9DC"/>
        <w:spacing w:after="420" w:line="240" w:lineRule="auto"/>
        <w:jc w:val="right"/>
        <w:outlineLvl w:val="0"/>
        <w:rPr>
          <w:rFonts w:ascii="Roboto" w:eastAsia="Times New Roman" w:hAnsi="Roboto" w:cs="Times New Roman"/>
          <w:color w:val="333333"/>
          <w:kern w:val="36"/>
          <w:sz w:val="27"/>
          <w:szCs w:val="27"/>
        </w:rPr>
      </w:pPr>
      <w:r w:rsidRPr="002223F6">
        <w:rPr>
          <w:rFonts w:ascii="Roboto" w:eastAsia="Times New Roman" w:hAnsi="Roboto" w:cs="Times New Roman"/>
          <w:color w:val="333333"/>
          <w:kern w:val="36"/>
          <w:sz w:val="27"/>
          <w:szCs w:val="27"/>
        </w:rPr>
        <w:t>NGO Action News – 1 March 2019</w:t>
      </w:r>
    </w:p>
    <w:p w:rsidR="002223F6" w:rsidRPr="002223F6" w:rsidRDefault="002223F6" w:rsidP="002223F6">
      <w:pPr>
        <w:shd w:val="clear" w:color="auto" w:fill="FFFFFF"/>
        <w:spacing w:before="240" w:line="0" w:lineRule="auto"/>
        <w:outlineLvl w:val="0"/>
        <w:rPr>
          <w:rFonts w:ascii="Roboto" w:eastAsia="Times New Roman" w:hAnsi="Roboto" w:cs="Times New Roman"/>
          <w:color w:val="333333"/>
          <w:kern w:val="36"/>
          <w:sz w:val="48"/>
          <w:szCs w:val="48"/>
        </w:rPr>
      </w:pPr>
      <w:r w:rsidRPr="002223F6">
        <w:rPr>
          <w:rFonts w:ascii="Roboto" w:eastAsia="Times New Roman" w:hAnsi="Roboto" w:cs="Times New Roman"/>
          <w:color w:val="333333"/>
          <w:kern w:val="36"/>
          <w:sz w:val="48"/>
          <w:szCs w:val="48"/>
        </w:rPr>
        <w:t>CIVIL SOCIETY AND THEQUESTION OF PALESTINE</w:t>
      </w:r>
    </w:p>
    <w:p w:rsidR="002223F6" w:rsidRPr="002223F6" w:rsidRDefault="002223F6" w:rsidP="002223F6">
      <w:pPr>
        <w:shd w:val="clear" w:color="auto" w:fill="EDF2FC"/>
        <w:spacing w:after="0" w:line="240" w:lineRule="auto"/>
        <w:jc w:val="center"/>
        <w:rPr>
          <w:rFonts w:ascii="Roboto" w:eastAsia="Times New Roman" w:hAnsi="Roboto" w:cs="Times New Roman"/>
          <w:caps/>
          <w:color w:val="A0A0A0"/>
          <w:sz w:val="20"/>
          <w:szCs w:val="20"/>
        </w:rPr>
      </w:pPr>
      <w:r w:rsidRPr="002223F6">
        <w:rPr>
          <w:rFonts w:ascii="Roboto" w:eastAsia="Times New Roman" w:hAnsi="Roboto" w:cs="Times New Roman"/>
          <w:caps/>
          <w:color w:val="A0A0A0"/>
          <w:sz w:val="20"/>
          <w:szCs w:val="20"/>
        </w:rPr>
        <w:t>×</w:t>
      </w:r>
    </w:p>
    <w:p w:rsidR="002223F6" w:rsidRPr="002223F6" w:rsidRDefault="002223F6" w:rsidP="002223F6">
      <w:pPr>
        <w:shd w:val="clear" w:color="auto" w:fill="EDF2FC"/>
        <w:spacing w:line="240" w:lineRule="auto"/>
        <w:jc w:val="center"/>
        <w:rPr>
          <w:rFonts w:ascii="Roboto" w:eastAsia="Times New Roman" w:hAnsi="Roboto" w:cs="Times New Roman"/>
          <w:caps/>
          <w:color w:val="A0A0A0"/>
          <w:sz w:val="20"/>
          <w:szCs w:val="20"/>
        </w:rPr>
      </w:pPr>
      <w:r w:rsidRPr="002223F6">
        <w:rPr>
          <w:rFonts w:ascii="Roboto" w:eastAsia="Times New Roman" w:hAnsi="Roboto" w:cs="Times New Roman"/>
          <w:caps/>
          <w:color w:val="A0A0A0"/>
          <w:sz w:val="20"/>
          <w:szCs w:val="20"/>
        </w:rPr>
        <w:t xml:space="preserve">THIS PAGE MAY CONTAIN LINKS TO THIRD-PARTY WEB SITES. THE LINKED SITES ARE NOT UNDER THE CONTROL OF THE UNITED NATIONS AND THE UNITED NATIONS IS NOT RESPONSIBLE FOR THE CONTENT OF ANY LINKED SITE OR ANY LINK CONTAINED IN A LINKED SITE. THE UNITED NATIONS PROVIDES THESE LINKS ONLY AS A CONVENIENCE, AND THE INCLUSION OF A LINK OR REFERENCE DOES NOT IMPLY ENDORSEMENT OF THE LINKED SITE BY THE UNITED NATIONS. THIS NEWSLETTER IS A PROJECT OF THE DIVISION FOR PALESTINIAN RIGHTS, AND IS INTENDED TO PROVIDE INFORMATION ON NGO ACTIVITIES RELEVANT TO THE QUESTION OF </w:t>
      </w:r>
      <w:proofErr w:type="gramStart"/>
      <w:r w:rsidRPr="002223F6">
        <w:rPr>
          <w:rFonts w:ascii="Roboto" w:eastAsia="Times New Roman" w:hAnsi="Roboto" w:cs="Times New Roman"/>
          <w:caps/>
          <w:color w:val="A0A0A0"/>
          <w:sz w:val="20"/>
          <w:szCs w:val="20"/>
        </w:rPr>
        <w:t>PALESTINE .</w:t>
      </w:r>
      <w:proofErr w:type="gramEnd"/>
      <w:r w:rsidRPr="002223F6">
        <w:rPr>
          <w:rFonts w:ascii="Roboto" w:eastAsia="Times New Roman" w:hAnsi="Roboto" w:cs="Times New Roman"/>
          <w:caps/>
          <w:color w:val="A0A0A0"/>
          <w:sz w:val="20"/>
          <w:szCs w:val="20"/>
        </w:rPr>
        <w:t xml:space="preserve"> NGOS INTERESTED IN CONTRIBUTING INFORMATION ON THEIR ACTIVITIES SHOULD COMMUNICATE IT BY EMAIL.THE DIVISION RESERVES THE RIGHT TO MAKE THE FINAL SELECTION WITH REGARD TO MATERIAL TO BE INCLUDED IN THIS NEWSLETTER. IT CANNOT TAKE RESPONSIBILITY FOR THE ACCURACY OF THE INFORMATION.</w:t>
      </w:r>
    </w:p>
    <w:p w:rsidR="002223F6" w:rsidRDefault="002223F6" w:rsidP="002223F6">
      <w:pPr>
        <w:shd w:val="clear" w:color="auto" w:fill="FFFFFF"/>
        <w:spacing w:after="300" w:line="240" w:lineRule="auto"/>
        <w:rPr>
          <w:rFonts w:ascii="Roboto" w:eastAsia="Times New Roman" w:hAnsi="Roboto" w:cs="Times New Roman"/>
          <w:b/>
          <w:bCs/>
          <w:color w:val="000000"/>
          <w:sz w:val="21"/>
          <w:szCs w:val="21"/>
        </w:rPr>
      </w:pPr>
      <w:r w:rsidRPr="002223F6">
        <w:rPr>
          <w:rFonts w:ascii="Roboto" w:eastAsia="Times New Roman" w:hAnsi="Roboto" w:cs="Times New Roman"/>
          <w:b/>
          <w:bCs/>
          <w:color w:val="000000"/>
          <w:sz w:val="21"/>
          <w:szCs w:val="21"/>
        </w:rPr>
        <w:t>1 March 2019</w:t>
      </w:r>
    </w:p>
    <w:p w:rsidR="002223F6" w:rsidRPr="002223F6" w:rsidRDefault="002223F6" w:rsidP="002223F6">
      <w:pPr>
        <w:shd w:val="clear" w:color="auto" w:fill="FFFFFF"/>
        <w:spacing w:after="300" w:line="240" w:lineRule="auto"/>
        <w:rPr>
          <w:rFonts w:ascii="Roboto" w:eastAsia="Times New Roman" w:hAnsi="Roboto" w:cs="Times New Roman"/>
          <w:color w:val="000000"/>
          <w:sz w:val="21"/>
          <w:szCs w:val="21"/>
        </w:rPr>
      </w:pPr>
      <w:r w:rsidRPr="002223F6">
        <w:rPr>
          <w:rFonts w:ascii="Roboto" w:eastAsia="Times New Roman" w:hAnsi="Roboto" w:cs="Times New Roman"/>
          <w:color w:val="000000"/>
          <w:sz w:val="21"/>
          <w:szCs w:val="21"/>
        </w:rPr>
        <w:t>https://www.un.org/unispal/ngo-action-news-1-march-2019/</w:t>
      </w:r>
      <w:bookmarkStart w:id="0" w:name="_GoBack"/>
      <w:bookmarkEnd w:id="0"/>
    </w:p>
    <w:p w:rsidR="002223F6" w:rsidRPr="002223F6" w:rsidRDefault="002223F6" w:rsidP="002223F6">
      <w:pPr>
        <w:shd w:val="clear" w:color="auto" w:fill="FFFFFF"/>
        <w:spacing w:after="300" w:line="240" w:lineRule="auto"/>
        <w:rPr>
          <w:rFonts w:ascii="Roboto" w:eastAsia="Times New Roman" w:hAnsi="Roboto" w:cs="Times New Roman"/>
          <w:color w:val="000000"/>
          <w:sz w:val="21"/>
          <w:szCs w:val="21"/>
        </w:rPr>
      </w:pPr>
      <w:r w:rsidRPr="002223F6">
        <w:rPr>
          <w:rFonts w:ascii="Roboto" w:eastAsia="Times New Roman" w:hAnsi="Roboto" w:cs="Times New Roman"/>
          <w:b/>
          <w:bCs/>
          <w:color w:val="000000"/>
          <w:sz w:val="21"/>
          <w:szCs w:val="21"/>
          <w:u w:val="single"/>
        </w:rPr>
        <w:t>Middle East</w:t>
      </w:r>
    </w:p>
    <w:p w:rsidR="002223F6" w:rsidRPr="002223F6" w:rsidRDefault="002223F6" w:rsidP="002223F6">
      <w:pPr>
        <w:numPr>
          <w:ilvl w:val="0"/>
          <w:numId w:val="1"/>
        </w:numPr>
        <w:shd w:val="clear" w:color="auto" w:fill="FFFFFF"/>
        <w:spacing w:before="100" w:beforeAutospacing="1" w:after="150" w:line="240" w:lineRule="auto"/>
        <w:rPr>
          <w:rFonts w:ascii="Roboto" w:eastAsia="Times New Roman" w:hAnsi="Roboto" w:cs="Times New Roman"/>
          <w:color w:val="000000"/>
          <w:sz w:val="21"/>
          <w:szCs w:val="21"/>
        </w:rPr>
      </w:pPr>
      <w:r w:rsidRPr="002223F6">
        <w:rPr>
          <w:rFonts w:ascii="Roboto" w:eastAsia="Times New Roman" w:hAnsi="Roboto" w:cs="Times New Roman"/>
          <w:color w:val="000000"/>
          <w:sz w:val="21"/>
          <w:szCs w:val="21"/>
        </w:rPr>
        <w:t>On 28 February, </w:t>
      </w:r>
      <w:hyperlink r:id="rId5" w:history="1">
        <w:r w:rsidRPr="002223F6">
          <w:rPr>
            <w:rFonts w:ascii="Roboto" w:eastAsia="Times New Roman" w:hAnsi="Roboto" w:cs="Times New Roman"/>
            <w:color w:val="03A9F4"/>
            <w:sz w:val="21"/>
            <w:szCs w:val="21"/>
            <w:u w:val="single"/>
          </w:rPr>
          <w:t>Al-Haq</w:t>
        </w:r>
      </w:hyperlink>
      <w:r w:rsidRPr="002223F6">
        <w:rPr>
          <w:rFonts w:ascii="Roboto" w:eastAsia="Times New Roman" w:hAnsi="Roboto" w:cs="Times New Roman"/>
          <w:color w:val="000000"/>
          <w:sz w:val="21"/>
          <w:szCs w:val="21"/>
        </w:rPr>
        <w:t> and 200 Palestinian NGOs sent a letter to the United Nations High Commissioner for Human Rights urging her to release the UN Database of businesses engaged in activities related to Israeli settlements in the occupied West Bank.</w:t>
      </w:r>
    </w:p>
    <w:p w:rsidR="002223F6" w:rsidRPr="002223F6" w:rsidRDefault="002223F6" w:rsidP="002223F6">
      <w:pPr>
        <w:numPr>
          <w:ilvl w:val="0"/>
          <w:numId w:val="1"/>
        </w:numPr>
        <w:shd w:val="clear" w:color="auto" w:fill="FFFFFF"/>
        <w:spacing w:before="100" w:beforeAutospacing="1" w:after="150" w:line="240" w:lineRule="auto"/>
        <w:rPr>
          <w:rFonts w:ascii="Roboto" w:eastAsia="Times New Roman" w:hAnsi="Roboto" w:cs="Times New Roman"/>
          <w:color w:val="000000"/>
          <w:sz w:val="21"/>
          <w:szCs w:val="21"/>
        </w:rPr>
      </w:pPr>
      <w:r w:rsidRPr="002223F6">
        <w:rPr>
          <w:rFonts w:ascii="Roboto" w:eastAsia="Times New Roman" w:hAnsi="Roboto" w:cs="Times New Roman"/>
          <w:color w:val="000000"/>
          <w:sz w:val="21"/>
          <w:szCs w:val="21"/>
        </w:rPr>
        <w:t>On 28 February, </w:t>
      </w:r>
      <w:hyperlink r:id="rId6" w:history="1">
        <w:r w:rsidRPr="002223F6">
          <w:rPr>
            <w:rFonts w:ascii="Roboto" w:eastAsia="Times New Roman" w:hAnsi="Roboto" w:cs="Times New Roman"/>
            <w:color w:val="03A9F4"/>
            <w:sz w:val="21"/>
            <w:szCs w:val="21"/>
            <w:u w:val="single"/>
          </w:rPr>
          <w:t>B’Tselem</w:t>
        </w:r>
      </w:hyperlink>
      <w:r w:rsidRPr="002223F6">
        <w:rPr>
          <w:rFonts w:ascii="Roboto" w:eastAsia="Times New Roman" w:hAnsi="Roboto" w:cs="Times New Roman"/>
          <w:color w:val="000000"/>
          <w:sz w:val="21"/>
          <w:szCs w:val="21"/>
        </w:rPr>
        <w:t> reiterated its call for immediate change of the rules of engagement for Israeli forces after the international independent Commission of Inquiry mandated to, inter alia, investigate all alleged violations and abuses of international humanitarian law and international human rights law in the Occupied Palestinian Territory announced that it is unlawful to fire at unarmed protesters who are not posing a threat to anyone.</w:t>
      </w:r>
    </w:p>
    <w:p w:rsidR="002223F6" w:rsidRPr="002223F6" w:rsidRDefault="002223F6" w:rsidP="002223F6">
      <w:pPr>
        <w:numPr>
          <w:ilvl w:val="0"/>
          <w:numId w:val="1"/>
        </w:numPr>
        <w:shd w:val="clear" w:color="auto" w:fill="FFFFFF"/>
        <w:spacing w:before="100" w:beforeAutospacing="1" w:after="150" w:line="240" w:lineRule="auto"/>
        <w:rPr>
          <w:rFonts w:ascii="Roboto" w:eastAsia="Times New Roman" w:hAnsi="Roboto" w:cs="Times New Roman"/>
          <w:color w:val="000000"/>
          <w:sz w:val="21"/>
          <w:szCs w:val="21"/>
        </w:rPr>
      </w:pPr>
      <w:r w:rsidRPr="002223F6">
        <w:rPr>
          <w:rFonts w:ascii="Roboto" w:eastAsia="Times New Roman" w:hAnsi="Roboto" w:cs="Times New Roman"/>
          <w:color w:val="000000"/>
          <w:sz w:val="21"/>
          <w:szCs w:val="21"/>
        </w:rPr>
        <w:t>On 28 February, the </w:t>
      </w:r>
      <w:hyperlink r:id="rId7" w:history="1">
        <w:r w:rsidRPr="002223F6">
          <w:rPr>
            <w:rFonts w:ascii="Roboto" w:eastAsia="Times New Roman" w:hAnsi="Roboto" w:cs="Times New Roman"/>
            <w:color w:val="03A9F4"/>
            <w:sz w:val="21"/>
            <w:szCs w:val="21"/>
            <w:u w:val="single"/>
          </w:rPr>
          <w:t>Palestine Solidarity Campaign</w:t>
        </w:r>
      </w:hyperlink>
      <w:r w:rsidRPr="002223F6">
        <w:rPr>
          <w:rFonts w:ascii="Roboto" w:eastAsia="Times New Roman" w:hAnsi="Roboto" w:cs="Times New Roman"/>
          <w:color w:val="000000"/>
          <w:sz w:val="21"/>
          <w:szCs w:val="21"/>
        </w:rPr>
        <w:t> (PSC) urged the UK government in a statement to uphold its legal obligation to enforce international law as a third party state, including holding Israel accountable for crimes committed against Palestinians, and ending UK complicity in supplying Israel with weaponry.</w:t>
      </w:r>
    </w:p>
    <w:p w:rsidR="002223F6" w:rsidRPr="002223F6" w:rsidRDefault="002223F6" w:rsidP="002223F6">
      <w:pPr>
        <w:numPr>
          <w:ilvl w:val="0"/>
          <w:numId w:val="1"/>
        </w:numPr>
        <w:shd w:val="clear" w:color="auto" w:fill="FFFFFF"/>
        <w:spacing w:before="100" w:beforeAutospacing="1" w:after="150" w:line="240" w:lineRule="auto"/>
        <w:rPr>
          <w:rFonts w:ascii="Roboto" w:eastAsia="Times New Roman" w:hAnsi="Roboto" w:cs="Times New Roman"/>
          <w:color w:val="000000"/>
          <w:sz w:val="21"/>
          <w:szCs w:val="21"/>
        </w:rPr>
      </w:pPr>
      <w:r w:rsidRPr="002223F6">
        <w:rPr>
          <w:rFonts w:ascii="Roboto" w:eastAsia="Times New Roman" w:hAnsi="Roboto" w:cs="Times New Roman"/>
          <w:color w:val="000000"/>
          <w:sz w:val="21"/>
          <w:szCs w:val="21"/>
        </w:rPr>
        <w:t>On 28 February, </w:t>
      </w:r>
      <w:proofErr w:type="spellStart"/>
      <w:r w:rsidRPr="002223F6">
        <w:rPr>
          <w:rFonts w:ascii="Roboto" w:eastAsia="Times New Roman" w:hAnsi="Roboto" w:cs="Times New Roman"/>
          <w:color w:val="000000"/>
          <w:sz w:val="21"/>
          <w:szCs w:val="21"/>
        </w:rPr>
        <w:fldChar w:fldCharType="begin"/>
      </w:r>
      <w:r w:rsidRPr="002223F6">
        <w:rPr>
          <w:rFonts w:ascii="Roboto" w:eastAsia="Times New Roman" w:hAnsi="Roboto" w:cs="Times New Roman"/>
          <w:color w:val="000000"/>
          <w:sz w:val="21"/>
          <w:szCs w:val="21"/>
        </w:rPr>
        <w:instrText xml:space="preserve"> HYPERLINK "https://www.adalah.org/en/content/view/9688" </w:instrText>
      </w:r>
      <w:r w:rsidRPr="002223F6">
        <w:rPr>
          <w:rFonts w:ascii="Roboto" w:eastAsia="Times New Roman" w:hAnsi="Roboto" w:cs="Times New Roman"/>
          <w:color w:val="000000"/>
          <w:sz w:val="21"/>
          <w:szCs w:val="21"/>
        </w:rPr>
        <w:fldChar w:fldCharType="separate"/>
      </w:r>
      <w:r w:rsidRPr="002223F6">
        <w:rPr>
          <w:rFonts w:ascii="Roboto" w:eastAsia="Times New Roman" w:hAnsi="Roboto" w:cs="Times New Roman"/>
          <w:color w:val="03A9F4"/>
          <w:sz w:val="21"/>
          <w:szCs w:val="21"/>
          <w:u w:val="single"/>
        </w:rPr>
        <w:t>Adalah</w:t>
      </w:r>
      <w:proofErr w:type="spellEnd"/>
      <w:r w:rsidRPr="002223F6">
        <w:rPr>
          <w:rFonts w:ascii="Roboto" w:eastAsia="Times New Roman" w:hAnsi="Roboto" w:cs="Times New Roman"/>
          <w:color w:val="03A9F4"/>
          <w:sz w:val="21"/>
          <w:szCs w:val="21"/>
          <w:u w:val="single"/>
        </w:rPr>
        <w:t xml:space="preserve"> – The Legal Center for Arab Minority Rights in Israel</w:t>
      </w:r>
      <w:r w:rsidRPr="002223F6">
        <w:rPr>
          <w:rFonts w:ascii="Roboto" w:eastAsia="Times New Roman" w:hAnsi="Roboto" w:cs="Times New Roman"/>
          <w:color w:val="000000"/>
          <w:sz w:val="21"/>
          <w:szCs w:val="21"/>
        </w:rPr>
        <w:fldChar w:fldCharType="end"/>
      </w:r>
      <w:r w:rsidRPr="002223F6">
        <w:rPr>
          <w:rFonts w:ascii="Roboto" w:eastAsia="Times New Roman" w:hAnsi="Roboto" w:cs="Times New Roman"/>
          <w:color w:val="000000"/>
          <w:sz w:val="21"/>
          <w:szCs w:val="21"/>
        </w:rPr>
        <w:t xml:space="preserve"> commended the international independent Commission of Inquiry for adopting in its report the analysis that </w:t>
      </w:r>
      <w:proofErr w:type="spellStart"/>
      <w:r w:rsidRPr="002223F6">
        <w:rPr>
          <w:rFonts w:ascii="Roboto" w:eastAsia="Times New Roman" w:hAnsi="Roboto" w:cs="Times New Roman"/>
          <w:color w:val="000000"/>
          <w:sz w:val="21"/>
          <w:szCs w:val="21"/>
        </w:rPr>
        <w:t>Adalah</w:t>
      </w:r>
      <w:proofErr w:type="spellEnd"/>
      <w:r w:rsidRPr="002223F6">
        <w:rPr>
          <w:rFonts w:ascii="Roboto" w:eastAsia="Times New Roman" w:hAnsi="Roboto" w:cs="Times New Roman"/>
          <w:color w:val="000000"/>
          <w:sz w:val="21"/>
          <w:szCs w:val="21"/>
        </w:rPr>
        <w:t xml:space="preserve"> and other human rights organizations provided, its rejection of the Israeli Supreme Court’s decision that allows the use of lethal force against Palestinian civilian protesters in Gaza, and the analysis that Israeli government has not meaningfully investigated and prosecuted Israeli commanders and soldiers.</w:t>
      </w:r>
    </w:p>
    <w:p w:rsidR="002223F6" w:rsidRPr="002223F6" w:rsidRDefault="002223F6" w:rsidP="002223F6">
      <w:pPr>
        <w:shd w:val="clear" w:color="auto" w:fill="FFFFFF"/>
        <w:spacing w:after="300" w:line="240" w:lineRule="auto"/>
        <w:rPr>
          <w:rFonts w:ascii="Roboto" w:eastAsia="Times New Roman" w:hAnsi="Roboto" w:cs="Times New Roman"/>
          <w:color w:val="000000"/>
          <w:sz w:val="21"/>
          <w:szCs w:val="21"/>
        </w:rPr>
      </w:pPr>
      <w:r w:rsidRPr="002223F6">
        <w:rPr>
          <w:rFonts w:ascii="Roboto" w:eastAsia="Times New Roman" w:hAnsi="Roboto" w:cs="Times New Roman"/>
          <w:b/>
          <w:bCs/>
          <w:color w:val="000000"/>
          <w:sz w:val="21"/>
          <w:szCs w:val="21"/>
          <w:u w:val="single"/>
        </w:rPr>
        <w:t>Europe</w:t>
      </w:r>
    </w:p>
    <w:p w:rsidR="002223F6" w:rsidRPr="002223F6" w:rsidRDefault="002223F6" w:rsidP="002223F6">
      <w:pPr>
        <w:numPr>
          <w:ilvl w:val="0"/>
          <w:numId w:val="2"/>
        </w:numPr>
        <w:shd w:val="clear" w:color="auto" w:fill="FFFFFF"/>
        <w:spacing w:before="100" w:beforeAutospacing="1" w:after="150" w:line="240" w:lineRule="auto"/>
        <w:rPr>
          <w:rFonts w:ascii="Roboto" w:eastAsia="Times New Roman" w:hAnsi="Roboto" w:cs="Times New Roman"/>
          <w:color w:val="000000"/>
          <w:sz w:val="21"/>
          <w:szCs w:val="21"/>
        </w:rPr>
      </w:pPr>
      <w:r w:rsidRPr="002223F6">
        <w:rPr>
          <w:rFonts w:ascii="Roboto" w:eastAsia="Times New Roman" w:hAnsi="Roboto" w:cs="Times New Roman"/>
          <w:color w:val="000000"/>
          <w:sz w:val="21"/>
          <w:szCs w:val="21"/>
        </w:rPr>
        <w:t>On 20 February, the </w:t>
      </w:r>
      <w:hyperlink r:id="rId8" w:history="1">
        <w:r w:rsidRPr="002223F6">
          <w:rPr>
            <w:rFonts w:ascii="Roboto" w:eastAsia="Times New Roman" w:hAnsi="Roboto" w:cs="Times New Roman"/>
            <w:color w:val="03A9F4"/>
            <w:sz w:val="21"/>
            <w:szCs w:val="21"/>
            <w:u w:val="single"/>
          </w:rPr>
          <w:t>Association of International Development Agencies</w:t>
        </w:r>
      </w:hyperlink>
      <w:r w:rsidRPr="002223F6">
        <w:rPr>
          <w:rFonts w:ascii="Roboto" w:eastAsia="Times New Roman" w:hAnsi="Roboto" w:cs="Times New Roman"/>
          <w:color w:val="000000"/>
          <w:sz w:val="21"/>
          <w:szCs w:val="21"/>
        </w:rPr>
        <w:t> (AIDA) expressed grave concern over the imminent risk of forcible transfer of a Palestinian family in Sheikh Jarrah, in occupied East Jerusalem and called on Israel to immediately halt the transfer and other eviction efforts in the occupied Palestinian territory. AIDA also urged the international community, the EU, and the United States to demand that Israel as occupying power complies with its obligations under the international law.</w:t>
      </w:r>
    </w:p>
    <w:p w:rsidR="002223F6" w:rsidRPr="002223F6" w:rsidRDefault="002223F6" w:rsidP="002223F6">
      <w:pPr>
        <w:shd w:val="clear" w:color="auto" w:fill="FFFFFF"/>
        <w:spacing w:after="300" w:line="240" w:lineRule="auto"/>
        <w:rPr>
          <w:rFonts w:ascii="Roboto" w:eastAsia="Times New Roman" w:hAnsi="Roboto" w:cs="Times New Roman"/>
          <w:color w:val="000000"/>
          <w:sz w:val="21"/>
          <w:szCs w:val="21"/>
        </w:rPr>
      </w:pPr>
      <w:r w:rsidRPr="002223F6">
        <w:rPr>
          <w:rFonts w:ascii="Roboto" w:eastAsia="Times New Roman" w:hAnsi="Roboto" w:cs="Times New Roman"/>
          <w:b/>
          <w:bCs/>
          <w:color w:val="000000"/>
          <w:sz w:val="21"/>
          <w:szCs w:val="21"/>
          <w:u w:val="single"/>
        </w:rPr>
        <w:t>North America</w:t>
      </w:r>
    </w:p>
    <w:p w:rsidR="002223F6" w:rsidRPr="002223F6" w:rsidRDefault="002223F6" w:rsidP="002223F6">
      <w:pPr>
        <w:numPr>
          <w:ilvl w:val="0"/>
          <w:numId w:val="3"/>
        </w:numPr>
        <w:shd w:val="clear" w:color="auto" w:fill="FFFFFF"/>
        <w:spacing w:before="100" w:beforeAutospacing="1" w:after="150" w:line="240" w:lineRule="auto"/>
        <w:rPr>
          <w:rFonts w:ascii="Roboto" w:eastAsia="Times New Roman" w:hAnsi="Roboto" w:cs="Times New Roman"/>
          <w:color w:val="000000"/>
          <w:sz w:val="21"/>
          <w:szCs w:val="21"/>
        </w:rPr>
      </w:pPr>
      <w:r w:rsidRPr="002223F6">
        <w:rPr>
          <w:rFonts w:ascii="Roboto" w:eastAsia="Times New Roman" w:hAnsi="Roboto" w:cs="Times New Roman"/>
          <w:color w:val="000000"/>
          <w:sz w:val="21"/>
          <w:szCs w:val="21"/>
        </w:rPr>
        <w:lastRenderedPageBreak/>
        <w:t>On 25 February, </w:t>
      </w:r>
      <w:hyperlink r:id="rId9" w:anchor=".XHlpnbBOmUl" w:history="1">
        <w:r w:rsidRPr="002223F6">
          <w:rPr>
            <w:rFonts w:ascii="Roboto" w:eastAsia="Times New Roman" w:hAnsi="Roboto" w:cs="Times New Roman"/>
            <w:color w:val="03A9F4"/>
            <w:sz w:val="21"/>
            <w:szCs w:val="21"/>
            <w:u w:val="single"/>
          </w:rPr>
          <w:t>Americans for Peace Now</w:t>
        </w:r>
      </w:hyperlink>
      <w:r w:rsidRPr="002223F6">
        <w:rPr>
          <w:rFonts w:ascii="Roboto" w:eastAsia="Times New Roman" w:hAnsi="Roboto" w:cs="Times New Roman"/>
          <w:color w:val="000000"/>
          <w:sz w:val="21"/>
          <w:szCs w:val="21"/>
        </w:rPr>
        <w:t> called on the American Israel Public Affairs Committee (AIPAC) to condemn Israeli Prime Minister Netanyahu for his electoral alliance with an ultra-nationalist Israeli party and to disinvite him from its annual policy conference.</w:t>
      </w:r>
    </w:p>
    <w:p w:rsidR="002223F6" w:rsidRPr="002223F6" w:rsidRDefault="002223F6" w:rsidP="002223F6">
      <w:pPr>
        <w:numPr>
          <w:ilvl w:val="0"/>
          <w:numId w:val="3"/>
        </w:numPr>
        <w:shd w:val="clear" w:color="auto" w:fill="FFFFFF"/>
        <w:spacing w:before="100" w:beforeAutospacing="1" w:after="150" w:line="240" w:lineRule="auto"/>
        <w:rPr>
          <w:rFonts w:ascii="Roboto" w:eastAsia="Times New Roman" w:hAnsi="Roboto" w:cs="Times New Roman"/>
          <w:color w:val="000000"/>
          <w:sz w:val="21"/>
          <w:szCs w:val="21"/>
        </w:rPr>
      </w:pPr>
      <w:r w:rsidRPr="002223F6">
        <w:rPr>
          <w:rFonts w:ascii="Roboto" w:eastAsia="Times New Roman" w:hAnsi="Roboto" w:cs="Times New Roman"/>
          <w:color w:val="000000"/>
          <w:sz w:val="21"/>
          <w:szCs w:val="21"/>
        </w:rPr>
        <w:t>On 5, 12, and 28 March, the </w:t>
      </w:r>
      <w:hyperlink r:id="rId10" w:history="1">
        <w:r w:rsidRPr="002223F6">
          <w:rPr>
            <w:rFonts w:ascii="Roboto" w:eastAsia="Times New Roman" w:hAnsi="Roboto" w:cs="Times New Roman"/>
            <w:color w:val="03A9F4"/>
            <w:sz w:val="21"/>
            <w:szCs w:val="21"/>
            <w:u w:val="single"/>
          </w:rPr>
          <w:t>Columbia University Center for Palestine Studies</w:t>
        </w:r>
      </w:hyperlink>
      <w:r w:rsidRPr="002223F6">
        <w:rPr>
          <w:rFonts w:ascii="Roboto" w:eastAsia="Times New Roman" w:hAnsi="Roboto" w:cs="Times New Roman"/>
          <w:color w:val="000000"/>
          <w:sz w:val="21"/>
          <w:szCs w:val="21"/>
        </w:rPr>
        <w:t> will hold events on “Companions in Conflict: Animals in Occupied Palestine”, “Affective Archives: An Evening of Experimental Palestinian Film”, and “Cracks In The Wall: Beyond Apartheid Palestine/Israel”.</w:t>
      </w:r>
    </w:p>
    <w:p w:rsidR="002223F6" w:rsidRPr="002223F6" w:rsidRDefault="002223F6" w:rsidP="002223F6">
      <w:pPr>
        <w:shd w:val="clear" w:color="auto" w:fill="FFFFFF"/>
        <w:spacing w:after="300" w:line="240" w:lineRule="auto"/>
        <w:rPr>
          <w:rFonts w:ascii="Roboto" w:eastAsia="Times New Roman" w:hAnsi="Roboto" w:cs="Times New Roman"/>
          <w:color w:val="000000"/>
          <w:sz w:val="21"/>
          <w:szCs w:val="21"/>
        </w:rPr>
      </w:pPr>
      <w:r w:rsidRPr="002223F6">
        <w:rPr>
          <w:rFonts w:ascii="Roboto" w:eastAsia="Times New Roman" w:hAnsi="Roboto" w:cs="Times New Roman"/>
          <w:b/>
          <w:bCs/>
          <w:color w:val="000000"/>
          <w:sz w:val="21"/>
          <w:szCs w:val="21"/>
          <w:u w:val="single"/>
        </w:rPr>
        <w:t>United Nations</w:t>
      </w:r>
    </w:p>
    <w:p w:rsidR="002223F6" w:rsidRPr="002223F6" w:rsidRDefault="002223F6" w:rsidP="002223F6">
      <w:pPr>
        <w:numPr>
          <w:ilvl w:val="0"/>
          <w:numId w:val="4"/>
        </w:numPr>
        <w:shd w:val="clear" w:color="auto" w:fill="FFFFFF"/>
        <w:spacing w:before="100" w:beforeAutospacing="1" w:after="150" w:line="240" w:lineRule="auto"/>
        <w:rPr>
          <w:rFonts w:ascii="Roboto" w:eastAsia="Times New Roman" w:hAnsi="Roboto" w:cs="Times New Roman"/>
          <w:color w:val="000000"/>
          <w:sz w:val="21"/>
          <w:szCs w:val="21"/>
        </w:rPr>
      </w:pPr>
      <w:r w:rsidRPr="002223F6">
        <w:rPr>
          <w:rFonts w:ascii="Roboto" w:eastAsia="Times New Roman" w:hAnsi="Roboto" w:cs="Times New Roman"/>
          <w:color w:val="000000"/>
          <w:sz w:val="21"/>
          <w:szCs w:val="21"/>
        </w:rPr>
        <w:t>On 7 March, on the margins of the Commission on the Status of Women (CSW), the Committee on the Exercise of the Inalienable Rights of the Palestinian People and the Permanent Observer Mission of the State of Palestine will organize a side event at UNHQ featuring the screening of a Just Vision documentary film titled </w:t>
      </w:r>
      <w:hyperlink r:id="rId11" w:history="1">
        <w:r w:rsidRPr="002223F6">
          <w:rPr>
            <w:rFonts w:ascii="Roboto" w:eastAsia="Times New Roman" w:hAnsi="Roboto" w:cs="Times New Roman"/>
            <w:b/>
            <w:bCs/>
            <w:color w:val="03A9F4"/>
            <w:sz w:val="21"/>
            <w:szCs w:val="21"/>
            <w:u w:val="single"/>
          </w:rPr>
          <w:t>“</w:t>
        </w:r>
        <w:proofErr w:type="spellStart"/>
        <w:r w:rsidRPr="002223F6">
          <w:rPr>
            <w:rFonts w:ascii="Roboto" w:eastAsia="Times New Roman" w:hAnsi="Roboto" w:cs="Times New Roman"/>
            <w:b/>
            <w:bCs/>
            <w:color w:val="03A9F4"/>
            <w:sz w:val="21"/>
            <w:szCs w:val="21"/>
            <w:u w:val="single"/>
          </w:rPr>
          <w:t>Naila</w:t>
        </w:r>
        <w:proofErr w:type="spellEnd"/>
        <w:r w:rsidRPr="002223F6">
          <w:rPr>
            <w:rFonts w:ascii="Roboto" w:eastAsia="Times New Roman" w:hAnsi="Roboto" w:cs="Times New Roman"/>
            <w:b/>
            <w:bCs/>
            <w:color w:val="03A9F4"/>
            <w:sz w:val="21"/>
            <w:szCs w:val="21"/>
            <w:u w:val="single"/>
          </w:rPr>
          <w:t xml:space="preserve"> and the Uprising”</w:t>
        </w:r>
      </w:hyperlink>
      <w:r w:rsidRPr="002223F6">
        <w:rPr>
          <w:rFonts w:ascii="Roboto" w:eastAsia="Times New Roman" w:hAnsi="Roboto" w:cs="Times New Roman"/>
          <w:color w:val="000000"/>
          <w:sz w:val="21"/>
          <w:szCs w:val="21"/>
        </w:rPr>
        <w:t xml:space="preserve">. The film focuses on the role of Palestinian women during the non-violent “First Intifada” (uprising). This screening will be followed by a discussion with filmmaker, Julia Bacha, producer, </w:t>
      </w:r>
      <w:proofErr w:type="spellStart"/>
      <w:r w:rsidRPr="002223F6">
        <w:rPr>
          <w:rFonts w:ascii="Roboto" w:eastAsia="Times New Roman" w:hAnsi="Roboto" w:cs="Times New Roman"/>
          <w:color w:val="000000"/>
          <w:sz w:val="21"/>
          <w:szCs w:val="21"/>
        </w:rPr>
        <w:t>Rula</w:t>
      </w:r>
      <w:proofErr w:type="spellEnd"/>
      <w:r w:rsidRPr="002223F6">
        <w:rPr>
          <w:rFonts w:ascii="Roboto" w:eastAsia="Times New Roman" w:hAnsi="Roboto" w:cs="Times New Roman"/>
          <w:color w:val="000000"/>
          <w:sz w:val="21"/>
          <w:szCs w:val="21"/>
        </w:rPr>
        <w:t xml:space="preserve"> </w:t>
      </w:r>
      <w:proofErr w:type="spellStart"/>
      <w:r w:rsidRPr="002223F6">
        <w:rPr>
          <w:rFonts w:ascii="Roboto" w:eastAsia="Times New Roman" w:hAnsi="Roboto" w:cs="Times New Roman"/>
          <w:color w:val="000000"/>
          <w:sz w:val="21"/>
          <w:szCs w:val="21"/>
        </w:rPr>
        <w:t>Salameh</w:t>
      </w:r>
      <w:proofErr w:type="spellEnd"/>
      <w:r w:rsidRPr="002223F6">
        <w:rPr>
          <w:rFonts w:ascii="Roboto" w:eastAsia="Times New Roman" w:hAnsi="Roboto" w:cs="Times New Roman"/>
          <w:color w:val="000000"/>
          <w:sz w:val="21"/>
          <w:szCs w:val="21"/>
        </w:rPr>
        <w:t xml:space="preserve">, and protagonist, </w:t>
      </w:r>
      <w:proofErr w:type="spellStart"/>
      <w:r w:rsidRPr="002223F6">
        <w:rPr>
          <w:rFonts w:ascii="Roboto" w:eastAsia="Times New Roman" w:hAnsi="Roboto" w:cs="Times New Roman"/>
          <w:color w:val="000000"/>
          <w:sz w:val="21"/>
          <w:szCs w:val="21"/>
        </w:rPr>
        <w:t>Zahira</w:t>
      </w:r>
      <w:proofErr w:type="spellEnd"/>
      <w:r w:rsidRPr="002223F6">
        <w:rPr>
          <w:rFonts w:ascii="Roboto" w:eastAsia="Times New Roman" w:hAnsi="Roboto" w:cs="Times New Roman"/>
          <w:color w:val="000000"/>
          <w:sz w:val="21"/>
          <w:szCs w:val="21"/>
        </w:rPr>
        <w:t xml:space="preserve"> Kamal. REGISTRATION IS REQUIRED by </w:t>
      </w:r>
      <w:r w:rsidRPr="002223F6">
        <w:rPr>
          <w:rFonts w:ascii="Roboto" w:eastAsia="Times New Roman" w:hAnsi="Roboto" w:cs="Times New Roman"/>
          <w:b/>
          <w:bCs/>
          <w:color w:val="000000"/>
          <w:sz w:val="21"/>
          <w:szCs w:val="21"/>
        </w:rPr>
        <w:t>4 March</w:t>
      </w:r>
      <w:r w:rsidRPr="002223F6">
        <w:rPr>
          <w:rFonts w:ascii="Roboto" w:eastAsia="Times New Roman" w:hAnsi="Roboto" w:cs="Times New Roman"/>
          <w:color w:val="000000"/>
          <w:sz w:val="21"/>
          <w:szCs w:val="21"/>
        </w:rPr>
        <w:t> through the </w:t>
      </w:r>
      <w:hyperlink r:id="rId12" w:history="1">
        <w:r w:rsidRPr="002223F6">
          <w:rPr>
            <w:rFonts w:ascii="Roboto" w:eastAsia="Times New Roman" w:hAnsi="Roboto" w:cs="Times New Roman"/>
            <w:color w:val="03A9F4"/>
            <w:sz w:val="21"/>
            <w:szCs w:val="21"/>
            <w:u w:val="single"/>
          </w:rPr>
          <w:t>online form</w:t>
        </w:r>
      </w:hyperlink>
      <w:r w:rsidRPr="002223F6">
        <w:rPr>
          <w:rFonts w:ascii="Roboto" w:eastAsia="Times New Roman" w:hAnsi="Roboto" w:cs="Times New Roman"/>
          <w:color w:val="000000"/>
          <w:sz w:val="21"/>
          <w:szCs w:val="21"/>
        </w:rPr>
        <w:t> on the UNISPAL webpage.</w:t>
      </w:r>
    </w:p>
    <w:p w:rsidR="002223F6" w:rsidRPr="002223F6" w:rsidRDefault="002223F6" w:rsidP="002223F6">
      <w:pPr>
        <w:numPr>
          <w:ilvl w:val="0"/>
          <w:numId w:val="4"/>
        </w:numPr>
        <w:shd w:val="clear" w:color="auto" w:fill="FFFFFF"/>
        <w:spacing w:before="100" w:beforeAutospacing="1" w:after="150" w:line="240" w:lineRule="auto"/>
        <w:rPr>
          <w:rFonts w:ascii="Roboto" w:eastAsia="Times New Roman" w:hAnsi="Roboto" w:cs="Times New Roman"/>
          <w:color w:val="000000"/>
          <w:sz w:val="21"/>
          <w:szCs w:val="21"/>
        </w:rPr>
      </w:pPr>
      <w:r w:rsidRPr="002223F6">
        <w:rPr>
          <w:rFonts w:ascii="Roboto" w:eastAsia="Times New Roman" w:hAnsi="Roboto" w:cs="Times New Roman"/>
          <w:color w:val="000000"/>
          <w:sz w:val="21"/>
          <w:szCs w:val="21"/>
        </w:rPr>
        <w:t>On 25 February, the international independent Commission of Inquiry established by the Human Rights Council resolution S-28/1 (2018) issued a </w:t>
      </w:r>
      <w:hyperlink r:id="rId13" w:history="1">
        <w:r w:rsidRPr="002223F6">
          <w:rPr>
            <w:rFonts w:ascii="Roboto" w:eastAsia="Times New Roman" w:hAnsi="Roboto" w:cs="Times New Roman"/>
            <w:color w:val="03A9F4"/>
            <w:sz w:val="21"/>
            <w:szCs w:val="21"/>
            <w:u w:val="single"/>
          </w:rPr>
          <w:t>report</w:t>
        </w:r>
      </w:hyperlink>
      <w:r w:rsidRPr="002223F6">
        <w:rPr>
          <w:rFonts w:ascii="Roboto" w:eastAsia="Times New Roman" w:hAnsi="Roboto" w:cs="Times New Roman"/>
          <w:color w:val="000000"/>
          <w:sz w:val="21"/>
          <w:szCs w:val="21"/>
        </w:rPr>
        <w:t> on its findings. The Commission is mandated to, inter alia, investigate all alleged violations and abuses of international humanitarian law and international human rights law in the Occupied Palestinian Territory, including East Jerusalem, particularly in the occupied Gaza Strip, in the context of the military assaults on the large-scale civilian protests that began on 30 March 2018.</w:t>
      </w:r>
    </w:p>
    <w:p w:rsidR="002223F6" w:rsidRPr="002223F6" w:rsidRDefault="002223F6" w:rsidP="002223F6">
      <w:pPr>
        <w:shd w:val="clear" w:color="auto" w:fill="FFFFFF"/>
        <w:spacing w:after="300" w:line="240" w:lineRule="auto"/>
        <w:rPr>
          <w:rFonts w:ascii="Roboto" w:eastAsia="Times New Roman" w:hAnsi="Roboto" w:cs="Times New Roman"/>
          <w:color w:val="000000"/>
          <w:sz w:val="21"/>
          <w:szCs w:val="21"/>
        </w:rPr>
      </w:pPr>
      <w:r w:rsidRPr="002223F6">
        <w:rPr>
          <w:rFonts w:ascii="Roboto" w:eastAsia="Times New Roman" w:hAnsi="Roboto" w:cs="Times New Roman"/>
          <w:i/>
          <w:iCs/>
          <w:color w:val="000000"/>
          <w:sz w:val="21"/>
          <w:szCs w:val="21"/>
        </w:rPr>
        <w:t> </w:t>
      </w:r>
    </w:p>
    <w:p w:rsidR="002223F6" w:rsidRPr="002223F6" w:rsidRDefault="002223F6" w:rsidP="002223F6">
      <w:pPr>
        <w:shd w:val="clear" w:color="auto" w:fill="FFFFFF"/>
        <w:spacing w:line="240" w:lineRule="auto"/>
        <w:rPr>
          <w:rFonts w:ascii="Roboto" w:eastAsia="Times New Roman" w:hAnsi="Roboto" w:cs="Times New Roman"/>
          <w:color w:val="000000"/>
          <w:sz w:val="21"/>
          <w:szCs w:val="21"/>
        </w:rPr>
      </w:pPr>
      <w:r w:rsidRPr="002223F6">
        <w:rPr>
          <w:rFonts w:ascii="Roboto" w:eastAsia="Times New Roman" w:hAnsi="Roboto" w:cs="Times New Roman"/>
          <w:i/>
          <w:iCs/>
          <w:color w:val="000000"/>
          <w:sz w:val="21"/>
          <w:szCs w:val="21"/>
        </w:rPr>
        <w:t>This newsletter informs about recent and upcoming activities of Civil Society Organizations affiliated with the United Nations Committee on the Exercise of the Inalienable Rights of the Palestinian People. The Committee and the Division for Palestinian Rights of the UN Secretariat provide the information “as is” without warranty of any </w:t>
      </w:r>
      <w:r w:rsidRPr="002223F6">
        <w:rPr>
          <w:rFonts w:ascii="Roboto" w:eastAsia="Times New Roman" w:hAnsi="Roboto" w:cs="Times New Roman"/>
          <w:color w:val="000000"/>
          <w:sz w:val="21"/>
          <w:szCs w:val="21"/>
        </w:rPr>
        <w:t>kind,</w:t>
      </w:r>
      <w:r w:rsidRPr="002223F6">
        <w:rPr>
          <w:rFonts w:ascii="Roboto" w:eastAsia="Times New Roman" w:hAnsi="Roboto" w:cs="Times New Roman"/>
          <w:i/>
          <w:iCs/>
          <w:color w:val="000000"/>
          <w:sz w:val="21"/>
          <w:szCs w:val="21"/>
        </w:rPr>
        <w:t> and do not accept any responsibility or liability for the accuracy, or reliability of the information contained in the websites linked in the newsletter.</w:t>
      </w:r>
    </w:p>
    <w:p w:rsidR="002711F6" w:rsidRDefault="002223F6"/>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0661"/>
    <w:multiLevelType w:val="multilevel"/>
    <w:tmpl w:val="F2D6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73BAC"/>
    <w:multiLevelType w:val="multilevel"/>
    <w:tmpl w:val="02A0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9508C"/>
    <w:multiLevelType w:val="multilevel"/>
    <w:tmpl w:val="C564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B6FBE"/>
    <w:multiLevelType w:val="multilevel"/>
    <w:tmpl w:val="2AC6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3F6"/>
    <w:rsid w:val="002223F6"/>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9DC8"/>
  <w15:chartTrackingRefBased/>
  <w15:docId w15:val="{1E03EEEC-180B-4B05-B17C-2A27DB28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223F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3F6"/>
    <w:rPr>
      <w:rFonts w:ascii="Times New Roman" w:eastAsia="Times New Roman" w:hAnsi="Times New Roman" w:cs="Times New Roman"/>
      <w:b/>
      <w:bCs/>
      <w:kern w:val="36"/>
      <w:sz w:val="48"/>
      <w:szCs w:val="48"/>
    </w:rPr>
  </w:style>
  <w:style w:type="character" w:customStyle="1" w:styleId="secondline">
    <w:name w:val="secondline"/>
    <w:basedOn w:val="DefaultParagraphFont"/>
    <w:rsid w:val="002223F6"/>
  </w:style>
  <w:style w:type="character" w:customStyle="1" w:styleId="fusion-alert-content">
    <w:name w:val="fusion-alert-content"/>
    <w:basedOn w:val="DefaultParagraphFont"/>
    <w:rsid w:val="002223F6"/>
  </w:style>
  <w:style w:type="paragraph" w:styleId="NormalWeb">
    <w:name w:val="Normal (Web)"/>
    <w:basedOn w:val="Normal"/>
    <w:uiPriority w:val="99"/>
    <w:semiHidden/>
    <w:unhideWhenUsed/>
    <w:rsid w:val="002223F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223F6"/>
    <w:rPr>
      <w:b/>
      <w:bCs/>
    </w:rPr>
  </w:style>
  <w:style w:type="character" w:styleId="Hyperlink">
    <w:name w:val="Hyperlink"/>
    <w:basedOn w:val="DefaultParagraphFont"/>
    <w:uiPriority w:val="99"/>
    <w:semiHidden/>
    <w:unhideWhenUsed/>
    <w:rsid w:val="002223F6"/>
    <w:rPr>
      <w:color w:val="0000FF"/>
      <w:u w:val="single"/>
    </w:rPr>
  </w:style>
  <w:style w:type="character" w:styleId="Emphasis">
    <w:name w:val="Emphasis"/>
    <w:basedOn w:val="DefaultParagraphFont"/>
    <w:uiPriority w:val="20"/>
    <w:qFormat/>
    <w:rsid w:val="002223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349106">
      <w:bodyDiv w:val="1"/>
      <w:marLeft w:val="0"/>
      <w:marRight w:val="0"/>
      <w:marTop w:val="0"/>
      <w:marBottom w:val="0"/>
      <w:divBdr>
        <w:top w:val="none" w:sz="0" w:space="0" w:color="auto"/>
        <w:left w:val="none" w:sz="0" w:space="0" w:color="auto"/>
        <w:bottom w:val="none" w:sz="0" w:space="0" w:color="auto"/>
        <w:right w:val="none" w:sz="0" w:space="0" w:color="auto"/>
      </w:divBdr>
      <w:divsChild>
        <w:div w:id="1668557978">
          <w:marLeft w:val="0"/>
          <w:marRight w:val="0"/>
          <w:marTop w:val="0"/>
          <w:marBottom w:val="0"/>
          <w:divBdr>
            <w:top w:val="none" w:sz="0" w:space="0" w:color="auto"/>
            <w:left w:val="none" w:sz="0" w:space="0" w:color="auto"/>
            <w:bottom w:val="none" w:sz="0" w:space="0" w:color="auto"/>
            <w:right w:val="none" w:sz="0" w:space="0" w:color="auto"/>
          </w:divBdr>
          <w:divsChild>
            <w:div w:id="665011554">
              <w:marLeft w:val="0"/>
              <w:marRight w:val="0"/>
              <w:marTop w:val="0"/>
              <w:marBottom w:val="0"/>
              <w:divBdr>
                <w:top w:val="single" w:sz="2" w:space="15" w:color="EAE9E9"/>
                <w:left w:val="single" w:sz="2" w:space="0" w:color="EAE9E9"/>
                <w:bottom w:val="single" w:sz="2" w:space="15" w:color="EAE9E9"/>
                <w:right w:val="single" w:sz="2" w:space="0" w:color="EAE9E9"/>
              </w:divBdr>
              <w:divsChild>
                <w:div w:id="1325082584">
                  <w:marLeft w:val="0"/>
                  <w:marRight w:val="0"/>
                  <w:marTop w:val="0"/>
                  <w:marBottom w:val="0"/>
                  <w:divBdr>
                    <w:top w:val="none" w:sz="0" w:space="0" w:color="auto"/>
                    <w:left w:val="none" w:sz="0" w:space="0" w:color="auto"/>
                    <w:bottom w:val="none" w:sz="0" w:space="0" w:color="auto"/>
                    <w:right w:val="none" w:sz="0" w:space="0" w:color="auto"/>
                  </w:divBdr>
                  <w:divsChild>
                    <w:div w:id="1638141809">
                      <w:marLeft w:val="0"/>
                      <w:marRight w:val="0"/>
                      <w:marTop w:val="0"/>
                      <w:marBottom w:val="0"/>
                      <w:divBdr>
                        <w:top w:val="none" w:sz="0" w:space="0" w:color="auto"/>
                        <w:left w:val="none" w:sz="0" w:space="0" w:color="auto"/>
                        <w:bottom w:val="none" w:sz="0" w:space="0" w:color="auto"/>
                        <w:right w:val="none" w:sz="0" w:space="0" w:color="auto"/>
                      </w:divBdr>
                      <w:divsChild>
                        <w:div w:id="633101955">
                          <w:marLeft w:val="0"/>
                          <w:marRight w:val="0"/>
                          <w:marTop w:val="0"/>
                          <w:marBottom w:val="0"/>
                          <w:divBdr>
                            <w:top w:val="none" w:sz="0" w:space="0" w:color="auto"/>
                            <w:left w:val="none" w:sz="0" w:space="0" w:color="auto"/>
                            <w:bottom w:val="none" w:sz="0" w:space="0" w:color="auto"/>
                            <w:right w:val="none" w:sz="0" w:space="0" w:color="auto"/>
                          </w:divBdr>
                          <w:divsChild>
                            <w:div w:id="1811706338">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 w:id="1179657365">
                      <w:marLeft w:val="0"/>
                      <w:marRight w:val="0"/>
                      <w:marTop w:val="0"/>
                      <w:marBottom w:val="0"/>
                      <w:divBdr>
                        <w:top w:val="none" w:sz="0" w:space="0" w:color="auto"/>
                        <w:left w:val="none" w:sz="0" w:space="0" w:color="auto"/>
                        <w:bottom w:val="none" w:sz="0" w:space="0" w:color="auto"/>
                        <w:right w:val="none" w:sz="0" w:space="0" w:color="auto"/>
                      </w:divBdr>
                      <w:divsChild>
                        <w:div w:id="1544757255">
                          <w:marLeft w:val="0"/>
                          <w:marRight w:val="0"/>
                          <w:marTop w:val="0"/>
                          <w:marBottom w:val="0"/>
                          <w:divBdr>
                            <w:top w:val="none" w:sz="0" w:space="0" w:color="auto"/>
                            <w:left w:val="none" w:sz="0" w:space="0" w:color="auto"/>
                            <w:bottom w:val="none" w:sz="0" w:space="0" w:color="auto"/>
                            <w:right w:val="none" w:sz="0" w:space="0" w:color="auto"/>
                          </w:divBdr>
                          <w:divsChild>
                            <w:div w:id="1921985912">
                              <w:marLeft w:val="0"/>
                              <w:marRight w:val="0"/>
                              <w:marTop w:val="0"/>
                              <w:marBottom w:val="300"/>
                              <w:divBdr>
                                <w:top w:val="single" w:sz="6" w:space="19" w:color="A0A0A0"/>
                                <w:left w:val="single" w:sz="6" w:space="19" w:color="A0A0A0"/>
                                <w:bottom w:val="single" w:sz="6" w:space="19" w:color="A0A0A0"/>
                                <w:right w:val="single" w:sz="6" w:space="19" w:color="A0A0A0"/>
                              </w:divBdr>
                              <w:divsChild>
                                <w:div w:id="19259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82928">
                      <w:marLeft w:val="0"/>
                      <w:marRight w:val="0"/>
                      <w:marTop w:val="0"/>
                      <w:marBottom w:val="300"/>
                      <w:divBdr>
                        <w:top w:val="none" w:sz="0" w:space="0" w:color="auto"/>
                        <w:left w:val="none" w:sz="0" w:space="0" w:color="auto"/>
                        <w:bottom w:val="none" w:sz="0" w:space="0" w:color="auto"/>
                        <w:right w:val="none" w:sz="0" w:space="0" w:color="auto"/>
                      </w:divBdr>
                      <w:divsChild>
                        <w:div w:id="2097819742">
                          <w:marLeft w:val="0"/>
                          <w:marRight w:val="0"/>
                          <w:marTop w:val="0"/>
                          <w:marBottom w:val="0"/>
                          <w:divBdr>
                            <w:top w:val="none" w:sz="0" w:space="0" w:color="auto"/>
                            <w:left w:val="none" w:sz="0" w:space="0" w:color="auto"/>
                            <w:bottom w:val="none" w:sz="0" w:space="0" w:color="auto"/>
                            <w:right w:val="none" w:sz="0" w:space="0" w:color="auto"/>
                          </w:divBdr>
                          <w:divsChild>
                            <w:div w:id="1177504630">
                              <w:marLeft w:val="0"/>
                              <w:marRight w:val="0"/>
                              <w:marTop w:val="0"/>
                              <w:marBottom w:val="0"/>
                              <w:divBdr>
                                <w:top w:val="none" w:sz="0" w:space="0" w:color="auto"/>
                                <w:left w:val="none" w:sz="0" w:space="0" w:color="auto"/>
                                <w:bottom w:val="none" w:sz="0" w:space="0" w:color="auto"/>
                                <w:right w:val="none" w:sz="0" w:space="0" w:color="auto"/>
                              </w:divBdr>
                            </w:div>
                            <w:div w:id="191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dajerusalem.org/80-ingos-call-on-israel-to-halt-actions-to-forcibly-transfer-palestinian-family-from-sheikh-jarrah-home/" TargetMode="External"/><Relationship Id="rId13" Type="http://schemas.openxmlformats.org/officeDocument/2006/relationships/hyperlink" Target="https://www.ohchr.org/Documents/HRBodies/HRCouncil/CoIOPT/A_HRC_40_74.pdf" TargetMode="External"/><Relationship Id="rId3" Type="http://schemas.openxmlformats.org/officeDocument/2006/relationships/settings" Target="settings.xml"/><Relationship Id="rId7" Type="http://schemas.openxmlformats.org/officeDocument/2006/relationships/hyperlink" Target="https://www.palestinecampaign.org/press-release-psc-demands-uk-response-to-un-report/" TargetMode="External"/><Relationship Id="rId12" Type="http://schemas.openxmlformats.org/officeDocument/2006/relationships/hyperlink" Target="https://docs.google.com/forms/d/18u2vr7V9trFP__gB3RfH8i6r6WzL-e9eWPX1F1EgBQA/viewform?edit_requeste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tselem.org/press_releases/20190228_btselem_calls_upon_soldiers_again_not_to_comply_with_illegal_orders" TargetMode="External"/><Relationship Id="rId11" Type="http://schemas.openxmlformats.org/officeDocument/2006/relationships/hyperlink" Target="https://www.un.org/unispal/event/screening-of-a-documentary-film-naila-and-the-uprising/" TargetMode="External"/><Relationship Id="rId5" Type="http://schemas.openxmlformats.org/officeDocument/2006/relationships/hyperlink" Target="http://www.alhaq.org/advocacy/targets/united-nations/1361-palestinian-civil-society-calls-on-the-un-high-commissioner-to-release-the-un-database-of-businesses-engaged-in-activities-related-to-israeli-settlements" TargetMode="External"/><Relationship Id="rId15" Type="http://schemas.openxmlformats.org/officeDocument/2006/relationships/theme" Target="theme/theme1.xml"/><Relationship Id="rId10" Type="http://schemas.openxmlformats.org/officeDocument/2006/relationships/hyperlink" Target="http://www.palestine.mei.columbia.edu/events-spring-2019-1/unsettling-spaces-technologies-of-violence-in-palestinian-jerusalem" TargetMode="External"/><Relationship Id="rId4" Type="http://schemas.openxmlformats.org/officeDocument/2006/relationships/webSettings" Target="webSettings.xml"/><Relationship Id="rId9" Type="http://schemas.openxmlformats.org/officeDocument/2006/relationships/hyperlink" Target="https://peacenow.org/entry.php?id=304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2020-08-31T18:07:00Z</dcterms:created>
  <dcterms:modified xsi:type="dcterms:W3CDTF">2020-08-31T18:08:00Z</dcterms:modified>
</cp:coreProperties>
</file>